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B42692" w:rsidRPr="008F7095" w:rsidRDefault="00B42692" w:rsidP="00B42692">
      <w:pPr>
        <w:rPr>
          <w:rFonts w:ascii="Calibri" w:hAnsi="Calibri" w:cs="Calibri"/>
          <w:sz w:val="22"/>
          <w:szCs w:val="22"/>
        </w:rPr>
      </w:pPr>
    </w:p>
    <w:p w14:paraId="29D6B04F" w14:textId="77777777" w:rsidR="00B42692" w:rsidRPr="008F7095" w:rsidRDefault="00B42692" w:rsidP="00B42692">
      <w:pPr>
        <w:jc w:val="center"/>
        <w:rPr>
          <w:rFonts w:ascii="Calibri" w:hAnsi="Calibri" w:cs="Calibri"/>
          <w:sz w:val="22"/>
          <w:szCs w:val="22"/>
        </w:rPr>
      </w:pPr>
      <w:r w:rsidRPr="008F7095">
        <w:rPr>
          <w:rFonts w:ascii="Calibri" w:hAnsi="Calibri" w:cs="Calibri"/>
          <w:sz w:val="22"/>
          <w:szCs w:val="22"/>
        </w:rPr>
        <w:t xml:space="preserve"> </w:t>
      </w: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B42692" w:rsidRPr="008F7095" w14:paraId="50FB0C6A" w14:textId="77777777" w:rsidTr="006D0CCF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13E7A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B42692" w:rsidRPr="008F7095" w14:paraId="66A65112" w14:textId="77777777" w:rsidTr="006D0CCF">
        <w:tc>
          <w:tcPr>
            <w:tcW w:w="1799" w:type="dxa"/>
            <w:gridSpan w:val="3"/>
          </w:tcPr>
          <w:p w14:paraId="0D9D3704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28AA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Didaktika matematike 3</w:t>
            </w:r>
          </w:p>
        </w:tc>
      </w:tr>
      <w:tr w:rsidR="00B42692" w:rsidRPr="008F7095" w14:paraId="30A35A70" w14:textId="77777777" w:rsidTr="006D0CCF">
        <w:tc>
          <w:tcPr>
            <w:tcW w:w="1799" w:type="dxa"/>
            <w:gridSpan w:val="3"/>
          </w:tcPr>
          <w:p w14:paraId="20C0ADEB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2BF2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333333"/>
                <w:sz w:val="22"/>
                <w:szCs w:val="22"/>
                <w:lang w:val="en"/>
              </w:rPr>
              <w:t>Didactics of Mathematics 3</w:t>
            </w:r>
          </w:p>
        </w:tc>
      </w:tr>
      <w:tr w:rsidR="00B42692" w:rsidRPr="008F7095" w14:paraId="0A37501D" w14:textId="77777777" w:rsidTr="006D0CCF">
        <w:tc>
          <w:tcPr>
            <w:tcW w:w="3307" w:type="dxa"/>
            <w:gridSpan w:val="5"/>
            <w:vAlign w:val="center"/>
          </w:tcPr>
          <w:p w14:paraId="5DAB6C7B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02EB378F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A05A809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5A39BBE3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42692" w:rsidRPr="008F7095" w14:paraId="3FD1BE3F" w14:textId="77777777" w:rsidTr="006D0CCF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74A5C4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5825E8BF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B77BBB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19D77D24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BC5B90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216DB807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471C85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2A32ACA9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B42692" w:rsidRPr="008F7095" w14:paraId="2D51F9CD" w14:textId="77777777" w:rsidTr="006D0CC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BA9F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B2BEF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ABB3F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4.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B103B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7.</w:t>
            </w:r>
          </w:p>
        </w:tc>
      </w:tr>
      <w:tr w:rsidR="00B42692" w:rsidRPr="008F7095" w14:paraId="3229C333" w14:textId="77777777" w:rsidTr="006D0CC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EC1E7" w14:textId="77777777" w:rsidR="00B42692" w:rsidRPr="008F7095" w:rsidRDefault="002C462E" w:rsidP="006D0CC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hyperlink r:id="rId5" w:history="1">
              <w:r w:rsidR="00B42692" w:rsidRPr="008F7095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="00B42692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="00B42692"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B42692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B42692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proofErr w:type="spellStart"/>
            <w:r w:rsidR="00B42692" w:rsidRPr="008F7095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="00B42692"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B42692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E90FF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FF9A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4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08B5F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7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B42692" w:rsidRPr="008F7095" w14:paraId="41C8F396" w14:textId="77777777" w:rsidTr="006D0CCF">
        <w:trPr>
          <w:trHeight w:val="103"/>
        </w:trPr>
        <w:tc>
          <w:tcPr>
            <w:tcW w:w="9690" w:type="dxa"/>
            <w:gridSpan w:val="18"/>
          </w:tcPr>
          <w:p w14:paraId="72A3D3EC" w14:textId="77777777" w:rsidR="00B42692" w:rsidRPr="008F7095" w:rsidRDefault="00B42692" w:rsidP="006D0CC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B42692" w:rsidRPr="008F7095" w14:paraId="51F7BC36" w14:textId="77777777" w:rsidTr="006D0CC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2CD8D2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3D5E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Obvezni/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Compulsory</w:t>
            </w:r>
            <w:proofErr w:type="spellEnd"/>
          </w:p>
        </w:tc>
      </w:tr>
      <w:tr w:rsidR="00B42692" w:rsidRPr="008F7095" w14:paraId="0D0B940D" w14:textId="77777777" w:rsidTr="006D0CCF">
        <w:tc>
          <w:tcPr>
            <w:tcW w:w="5718" w:type="dxa"/>
            <w:gridSpan w:val="12"/>
          </w:tcPr>
          <w:p w14:paraId="0E27B00A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061E4C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42692" w:rsidRPr="008F7095" w14:paraId="45968F3D" w14:textId="77777777" w:rsidTr="006D0CC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8F0D0F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C9D9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B42692" w:rsidRPr="008F7095" w14:paraId="44EAFD9C" w14:textId="77777777" w:rsidTr="006D0CCF">
        <w:tc>
          <w:tcPr>
            <w:tcW w:w="9690" w:type="dxa"/>
            <w:gridSpan w:val="18"/>
          </w:tcPr>
          <w:p w14:paraId="4B94D5A5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42692" w:rsidRPr="008F7095" w14:paraId="3AC8AD8C" w14:textId="77777777" w:rsidTr="006D0CCF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9F542B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1337CB73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867FF3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0FDA697E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C116D6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0236C961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EA0BE8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301E6A6A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AEC4B2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EB1FFF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13C2DC0E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DEEC669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25AF48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B42692" w:rsidRPr="008F7095" w14:paraId="20A11E18" w14:textId="77777777" w:rsidTr="006D0CCF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02A3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438AD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30 LV*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EBA9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D498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BD11F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45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6B9AB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</w:p>
        </w:tc>
      </w:tr>
      <w:tr w:rsidR="00B42692" w:rsidRPr="008F7095" w14:paraId="757B77BC" w14:textId="77777777" w:rsidTr="006D0CCF">
        <w:tc>
          <w:tcPr>
            <w:tcW w:w="9690" w:type="dxa"/>
            <w:gridSpan w:val="18"/>
          </w:tcPr>
          <w:p w14:paraId="0E372E5E" w14:textId="77777777" w:rsidR="00B42692" w:rsidRPr="008F7095" w:rsidRDefault="00B42692" w:rsidP="006D0CC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*V okviru laboratorijskih vaj študenti opravijo tudi nastope in hospitacije v vzgojno-izobraževalnih zavodih.</w:t>
            </w:r>
          </w:p>
          <w:p w14:paraId="75D0DFE1" w14:textId="77777777" w:rsidR="00B42692" w:rsidRPr="008F7095" w:rsidRDefault="00B42692" w:rsidP="006D0CC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bCs/>
                <w:sz w:val="22"/>
                <w:szCs w:val="22"/>
              </w:rPr>
              <w:t>*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framework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laboratory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exercises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students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also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perform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performances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classroom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observations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educational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institutions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.</w:t>
            </w:r>
          </w:p>
        </w:tc>
      </w:tr>
      <w:tr w:rsidR="00B42692" w:rsidRPr="008F7095" w14:paraId="32046265" w14:textId="77777777" w:rsidTr="006D0CCF">
        <w:tc>
          <w:tcPr>
            <w:tcW w:w="3307" w:type="dxa"/>
            <w:gridSpan w:val="5"/>
          </w:tcPr>
          <w:p w14:paraId="63F8CD3C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A3E0" w14:textId="77777777" w:rsidR="00B42692" w:rsidRPr="008F7095" w:rsidRDefault="00B42692" w:rsidP="006D0CCF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prof. dr. Mara Cotič / Prof. Mara Cotič,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</w:p>
        </w:tc>
      </w:tr>
      <w:tr w:rsidR="00B42692" w:rsidRPr="008F7095" w14:paraId="45FB0818" w14:textId="77777777" w:rsidTr="006D0CCF">
        <w:tc>
          <w:tcPr>
            <w:tcW w:w="9690" w:type="dxa"/>
            <w:gridSpan w:val="18"/>
          </w:tcPr>
          <w:p w14:paraId="049F31CB" w14:textId="77777777" w:rsidR="00B42692" w:rsidRPr="008F7095" w:rsidRDefault="00B42692" w:rsidP="006D0CCF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42692" w:rsidRPr="008F7095" w14:paraId="6E0C6F48" w14:textId="77777777" w:rsidTr="006D0CCF">
        <w:tc>
          <w:tcPr>
            <w:tcW w:w="1641" w:type="dxa"/>
            <w:gridSpan w:val="2"/>
            <w:vMerge w:val="restart"/>
          </w:tcPr>
          <w:p w14:paraId="5F18D45B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2BB80C32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0D697D9A" w14:textId="77777777" w:rsidR="00B42692" w:rsidRPr="008F7095" w:rsidRDefault="00B42692" w:rsidP="006D0CCF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4945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B42692" w:rsidRPr="008F7095" w14:paraId="730B1270" w14:textId="77777777" w:rsidTr="006D0CCF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53128261" w14:textId="77777777" w:rsidR="00B42692" w:rsidRPr="008F7095" w:rsidRDefault="00B42692" w:rsidP="006D0CC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396DE7A3" w14:textId="77777777" w:rsidR="00B42692" w:rsidRPr="008F7095" w:rsidRDefault="00B42692" w:rsidP="006D0CCF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2B69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B42692" w:rsidRPr="008F7095" w14:paraId="41F63765" w14:textId="77777777" w:rsidTr="006D0CCF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486C05" w14:textId="77777777" w:rsidR="00B42692" w:rsidRPr="008F7095" w:rsidRDefault="00B42692" w:rsidP="006D0CC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AE50C5C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4101652C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B99056E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99C43A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9E05F6E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B42692" w:rsidRPr="008F7095" w14:paraId="01A0285A" w14:textId="77777777" w:rsidTr="006D0CCF">
        <w:trPr>
          <w:trHeight w:val="449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F08B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DBEF00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B20C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B42692" w:rsidRPr="008F7095" w14:paraId="6175174C" w14:textId="77777777" w:rsidTr="006D0CCF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1D779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C19BF7B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3CF2D8B6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78278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E32E058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B42692" w:rsidRPr="008F7095" w14:paraId="0447E059" w14:textId="77777777" w:rsidTr="006D0CCF">
        <w:trPr>
          <w:trHeight w:val="1830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971F" w14:textId="77777777" w:rsidR="00B42692" w:rsidRPr="008F7095" w:rsidRDefault="00B42692" w:rsidP="00B42692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povezovanje matematičnih vsebin,</w:t>
            </w:r>
          </w:p>
          <w:p w14:paraId="2CA6EEC7" w14:textId="77777777" w:rsidR="00B42692" w:rsidRPr="008F7095" w:rsidRDefault="00B42692" w:rsidP="00B42692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delo z nadarjenimi otroki, delo z manj uspešnimi otroki,</w:t>
            </w:r>
          </w:p>
          <w:p w14:paraId="3765C956" w14:textId="77777777" w:rsidR="00B42692" w:rsidRPr="008F7095" w:rsidRDefault="00B42692" w:rsidP="00B42692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vloga jezika pri matematiki, postavljanje vprašanj,</w:t>
            </w:r>
          </w:p>
          <w:p w14:paraId="76A73C22" w14:textId="77777777" w:rsidR="00B42692" w:rsidRPr="008F7095" w:rsidRDefault="00B42692" w:rsidP="00B42692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vrednotenje matematičnega znanja.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C39945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1D50" w14:textId="77777777" w:rsidR="00B42692" w:rsidRPr="008F7095" w:rsidRDefault="00B42692" w:rsidP="00B42692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integration of mathematical content;</w:t>
            </w:r>
          </w:p>
          <w:p w14:paraId="2792FB72" w14:textId="77777777" w:rsidR="00B42692" w:rsidRPr="008F7095" w:rsidRDefault="00B42692" w:rsidP="00B42692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work with gifted children, working with low performing children; </w:t>
            </w:r>
          </w:p>
          <w:p w14:paraId="39833E93" w14:textId="77777777" w:rsidR="00B42692" w:rsidRPr="008F7095" w:rsidRDefault="00B42692" w:rsidP="00B42692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role of language in mathematics, asking questions;</w:t>
            </w:r>
          </w:p>
          <w:p w14:paraId="1338C095" w14:textId="77777777" w:rsidR="00B42692" w:rsidRPr="008F7095" w:rsidRDefault="00B42692" w:rsidP="00B42692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evaluation of mathematical knowledge.</w:t>
            </w:r>
          </w:p>
        </w:tc>
      </w:tr>
    </w:tbl>
    <w:p w14:paraId="0562CB0E" w14:textId="77777777" w:rsidR="00B42692" w:rsidRPr="008F7095" w:rsidRDefault="00B42692" w:rsidP="00B42692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B42692" w:rsidRPr="008F7095" w14:paraId="37AA0E9F" w14:textId="77777777" w:rsidTr="04A83A88">
        <w:tc>
          <w:tcPr>
            <w:tcW w:w="9695" w:type="dxa"/>
            <w:gridSpan w:val="6"/>
          </w:tcPr>
          <w:p w14:paraId="24060F01" w14:textId="77777777" w:rsidR="00B42692" w:rsidRPr="008F7095" w:rsidRDefault="00B42692" w:rsidP="006D0CCF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B42692" w:rsidRPr="008F7095" w14:paraId="6A26131E" w14:textId="77777777" w:rsidTr="04A83A88">
        <w:trPr>
          <w:trHeight w:val="835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B0C9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Osnovna literatura/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Basic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03911AD4" w14:textId="1E6F6C63" w:rsidR="001032DD" w:rsidRPr="001032DD" w:rsidRDefault="001032DD" w:rsidP="001032D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4A83A88">
              <w:rPr>
                <w:rFonts w:ascii="Calibri" w:hAnsi="Calibri" w:cs="Calibri"/>
                <w:sz w:val="22"/>
                <w:szCs w:val="22"/>
              </w:rPr>
              <w:t xml:space="preserve">Cotič, M. (2010). Vrednotenje matematičnega znanja in objektivnost učiteljeve ocene. </w:t>
            </w:r>
            <w:r w:rsidRPr="04A83A8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Pedagoška obzorja = </w:t>
            </w:r>
            <w:proofErr w:type="spellStart"/>
            <w:r w:rsidRPr="04A83A88">
              <w:rPr>
                <w:rFonts w:ascii="Calibri" w:hAnsi="Calibri" w:cs="Calibri"/>
                <w:i/>
                <w:iCs/>
                <w:sz w:val="22"/>
                <w:szCs w:val="22"/>
              </w:rPr>
              <w:t>Didactica</w:t>
            </w:r>
            <w:proofErr w:type="spellEnd"/>
            <w:r w:rsidRPr="04A83A8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4A83A88">
              <w:rPr>
                <w:rFonts w:ascii="Calibri" w:hAnsi="Calibri" w:cs="Calibri"/>
                <w:i/>
                <w:iCs/>
                <w:sz w:val="22"/>
                <w:szCs w:val="22"/>
              </w:rPr>
              <w:t>Slovenica</w:t>
            </w:r>
            <w:proofErr w:type="spellEnd"/>
            <w:r w:rsidRPr="04A83A8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: časopis za didaktiko in metodiko</w:t>
            </w:r>
            <w:r w:rsidRPr="04A83A88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25</w:t>
            </w:r>
            <w:r w:rsidRPr="04A83A88">
              <w:rPr>
                <w:rFonts w:ascii="Calibri" w:hAnsi="Calibri" w:cs="Calibri"/>
                <w:sz w:val="22"/>
                <w:szCs w:val="22"/>
              </w:rPr>
              <w:t xml:space="preserve"> (1),  39-54. </w:t>
            </w:r>
          </w:p>
          <w:p w14:paraId="27F2BD1A" w14:textId="339DC5D1" w:rsidR="001032DD" w:rsidRPr="001032DD" w:rsidRDefault="001032DD" w:rsidP="001032D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31F9497B">
              <w:rPr>
                <w:rFonts w:ascii="Calibri" w:hAnsi="Calibri" w:cs="Calibri"/>
                <w:sz w:val="22"/>
                <w:szCs w:val="22"/>
              </w:rPr>
              <w:t xml:space="preserve">Klančar, A., Cotič, M. in Žakelj, A. (2018). </w:t>
            </w:r>
            <w:r w:rsidRPr="31F9497B">
              <w:rPr>
                <w:rFonts w:ascii="Calibri" w:hAnsi="Calibri" w:cs="Calibri"/>
                <w:i/>
                <w:iCs/>
                <w:sz w:val="22"/>
                <w:szCs w:val="22"/>
              </w:rPr>
              <w:t>Učenje in poučevanje geometrije z uporabo informacijsko-komunikacijske tehnologije v osnovni šoli</w:t>
            </w:r>
            <w:r w:rsidRPr="31F9497B">
              <w:rPr>
                <w:rFonts w:ascii="Calibri" w:hAnsi="Calibri" w:cs="Calibri"/>
                <w:sz w:val="22"/>
                <w:szCs w:val="22"/>
              </w:rPr>
              <w:t xml:space="preserve">, (Knjižnica </w:t>
            </w:r>
            <w:proofErr w:type="spellStart"/>
            <w:r w:rsidRPr="31F9497B">
              <w:rPr>
                <w:rFonts w:ascii="Calibri" w:hAnsi="Calibri" w:cs="Calibri"/>
                <w:sz w:val="22"/>
                <w:szCs w:val="22"/>
              </w:rPr>
              <w:t>Ludus</w:t>
            </w:r>
            <w:proofErr w:type="spellEnd"/>
            <w:r w:rsidRPr="31F9497B">
              <w:rPr>
                <w:rFonts w:ascii="Calibri" w:hAnsi="Calibri" w:cs="Calibri"/>
                <w:sz w:val="22"/>
                <w:szCs w:val="22"/>
              </w:rPr>
              <w:t xml:space="preserve">, 13). Založba Univerze na Primorskem. </w:t>
            </w:r>
          </w:p>
          <w:p w14:paraId="0EAFA960" w14:textId="46BAB113" w:rsidR="001032DD" w:rsidRPr="001032DD" w:rsidRDefault="001032DD" w:rsidP="001032D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31F9497B">
              <w:rPr>
                <w:rFonts w:ascii="Calibri" w:hAnsi="Calibri" w:cs="Calibri"/>
                <w:sz w:val="22"/>
                <w:szCs w:val="22"/>
              </w:rPr>
              <w:lastRenderedPageBreak/>
              <w:t>Suban</w:t>
            </w:r>
            <w:proofErr w:type="spellEnd"/>
            <w:r w:rsidRPr="31F9497B">
              <w:rPr>
                <w:rFonts w:ascii="Calibri" w:hAnsi="Calibri" w:cs="Calibri"/>
                <w:sz w:val="22"/>
                <w:szCs w:val="22"/>
              </w:rPr>
              <w:t xml:space="preserve"> Ambrož, M. (2013). </w:t>
            </w:r>
            <w:r w:rsidRPr="31F9497B">
              <w:rPr>
                <w:rFonts w:ascii="Calibri" w:hAnsi="Calibri" w:cs="Calibri"/>
                <w:i/>
                <w:iCs/>
                <w:sz w:val="22"/>
                <w:szCs w:val="22"/>
              </w:rPr>
              <w:t>Posodobitve pouka v osnovnošolski praksi</w:t>
            </w:r>
            <w:r w:rsidRPr="31F9497B">
              <w:rPr>
                <w:rFonts w:ascii="Calibri" w:hAnsi="Calibri" w:cs="Calibri"/>
                <w:sz w:val="22"/>
                <w:szCs w:val="22"/>
              </w:rPr>
              <w:t xml:space="preserve">. Matematika.  Zavod RS za šolstvo. </w:t>
            </w:r>
          </w:p>
          <w:p w14:paraId="0D4B52B5" w14:textId="0328110E" w:rsidR="001032DD" w:rsidRPr="001032DD" w:rsidRDefault="001032DD" w:rsidP="001032D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31F9497B">
              <w:rPr>
                <w:rFonts w:ascii="Calibri" w:hAnsi="Calibri" w:cs="Calibri"/>
                <w:sz w:val="22"/>
                <w:szCs w:val="22"/>
              </w:rPr>
              <w:t xml:space="preserve">Van de </w:t>
            </w:r>
            <w:proofErr w:type="spellStart"/>
            <w:r w:rsidRPr="31F9497B">
              <w:rPr>
                <w:rFonts w:ascii="Calibri" w:hAnsi="Calibri" w:cs="Calibri"/>
                <w:sz w:val="22"/>
                <w:szCs w:val="22"/>
              </w:rPr>
              <w:t>Walle</w:t>
            </w:r>
            <w:proofErr w:type="spellEnd"/>
            <w:r w:rsidRPr="31F9497B">
              <w:rPr>
                <w:rFonts w:ascii="Calibri" w:hAnsi="Calibri" w:cs="Calibri"/>
                <w:sz w:val="22"/>
                <w:szCs w:val="22"/>
              </w:rPr>
              <w:t xml:space="preserve">, J. A., </w:t>
            </w:r>
            <w:proofErr w:type="spellStart"/>
            <w:r w:rsidRPr="31F9497B">
              <w:rPr>
                <w:rFonts w:ascii="Calibri" w:hAnsi="Calibri" w:cs="Calibri"/>
                <w:sz w:val="22"/>
                <w:szCs w:val="22"/>
              </w:rPr>
              <w:t>Karp</w:t>
            </w:r>
            <w:proofErr w:type="spellEnd"/>
            <w:r w:rsidRPr="31F9497B">
              <w:rPr>
                <w:rFonts w:ascii="Calibri" w:hAnsi="Calibri" w:cs="Calibri"/>
                <w:sz w:val="22"/>
                <w:szCs w:val="22"/>
              </w:rPr>
              <w:t xml:space="preserve">, K. S. in </w:t>
            </w:r>
            <w:proofErr w:type="spellStart"/>
            <w:r w:rsidRPr="31F9497B">
              <w:rPr>
                <w:rFonts w:ascii="Calibri" w:hAnsi="Calibri" w:cs="Calibri"/>
                <w:sz w:val="22"/>
                <w:szCs w:val="22"/>
              </w:rPr>
              <w:t>Bay</w:t>
            </w:r>
            <w:proofErr w:type="spellEnd"/>
            <w:r w:rsidRPr="31F9497B">
              <w:rPr>
                <w:rFonts w:ascii="Calibri" w:hAnsi="Calibri" w:cs="Calibri"/>
                <w:sz w:val="22"/>
                <w:szCs w:val="22"/>
              </w:rPr>
              <w:t xml:space="preserve">-Williams, J. M. (2013). </w:t>
            </w:r>
            <w:proofErr w:type="spellStart"/>
            <w:r w:rsidRPr="31F9497B">
              <w:rPr>
                <w:rFonts w:ascii="Calibri" w:hAnsi="Calibri" w:cs="Calibri"/>
                <w:i/>
                <w:iCs/>
                <w:sz w:val="22"/>
                <w:szCs w:val="22"/>
              </w:rPr>
              <w:t>Elementary</w:t>
            </w:r>
            <w:proofErr w:type="spellEnd"/>
            <w:r w:rsidRPr="31F9497B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31F9497B">
              <w:rPr>
                <w:rFonts w:ascii="Calibri" w:hAnsi="Calibri" w:cs="Calibri"/>
                <w:i/>
                <w:iCs/>
                <w:sz w:val="22"/>
                <w:szCs w:val="22"/>
              </w:rPr>
              <w:t>and</w:t>
            </w:r>
            <w:proofErr w:type="spellEnd"/>
            <w:r w:rsidRPr="31F9497B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31F9497B">
              <w:rPr>
                <w:rFonts w:ascii="Calibri" w:hAnsi="Calibri" w:cs="Calibri"/>
                <w:i/>
                <w:iCs/>
                <w:sz w:val="22"/>
                <w:szCs w:val="22"/>
              </w:rPr>
              <w:t>middle</w:t>
            </w:r>
            <w:proofErr w:type="spellEnd"/>
            <w:r w:rsidRPr="31F9497B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31F9497B">
              <w:rPr>
                <w:rFonts w:ascii="Calibri" w:hAnsi="Calibri" w:cs="Calibri"/>
                <w:i/>
                <w:iCs/>
                <w:sz w:val="22"/>
                <w:szCs w:val="22"/>
              </w:rPr>
              <w:t>school</w:t>
            </w:r>
            <w:proofErr w:type="spellEnd"/>
            <w:r w:rsidRPr="31F9497B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31F9497B">
              <w:rPr>
                <w:rFonts w:ascii="Calibri" w:hAnsi="Calibri" w:cs="Calibri"/>
                <w:i/>
                <w:iCs/>
                <w:sz w:val="22"/>
                <w:szCs w:val="22"/>
              </w:rPr>
              <w:t>mathematics</w:t>
            </w:r>
            <w:proofErr w:type="spellEnd"/>
            <w:r w:rsidRPr="31F9497B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: </w:t>
            </w:r>
            <w:proofErr w:type="spellStart"/>
            <w:r w:rsidRPr="31F9497B">
              <w:rPr>
                <w:rFonts w:ascii="Calibri" w:hAnsi="Calibri" w:cs="Calibri"/>
                <w:i/>
                <w:iCs/>
                <w:sz w:val="22"/>
                <w:szCs w:val="22"/>
              </w:rPr>
              <w:t>teaching</w:t>
            </w:r>
            <w:proofErr w:type="spellEnd"/>
            <w:r w:rsidRPr="31F9497B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31F9497B">
              <w:rPr>
                <w:rFonts w:ascii="Calibri" w:hAnsi="Calibri" w:cs="Calibri"/>
                <w:i/>
                <w:iCs/>
                <w:sz w:val="22"/>
                <w:szCs w:val="22"/>
              </w:rPr>
              <w:t>developmentally</w:t>
            </w:r>
            <w:proofErr w:type="spellEnd"/>
            <w:r w:rsidRPr="31F9497B">
              <w:rPr>
                <w:rFonts w:ascii="Calibri" w:hAnsi="Calibri" w:cs="Calibri"/>
                <w:i/>
                <w:iCs/>
                <w:sz w:val="22"/>
                <w:szCs w:val="22"/>
              </w:rPr>
              <w:t>.</w:t>
            </w:r>
            <w:r w:rsidRPr="31F9497B">
              <w:rPr>
                <w:rFonts w:ascii="Calibri" w:hAnsi="Calibri" w:cs="Calibri"/>
                <w:sz w:val="22"/>
                <w:szCs w:val="22"/>
              </w:rPr>
              <w:t xml:space="preserve">  </w:t>
            </w:r>
            <w:proofErr w:type="spellStart"/>
            <w:r w:rsidRPr="31F9497B">
              <w:rPr>
                <w:rFonts w:ascii="Calibri" w:hAnsi="Calibri" w:cs="Calibri"/>
                <w:sz w:val="22"/>
                <w:szCs w:val="22"/>
              </w:rPr>
              <w:t>Pearson</w:t>
            </w:r>
            <w:proofErr w:type="spellEnd"/>
            <w:r w:rsidRPr="31F9497B"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  <w:p w14:paraId="0399C2E8" w14:textId="3322EFD2" w:rsidR="001032DD" w:rsidRPr="001032DD" w:rsidRDefault="001032DD" w:rsidP="001032D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31F9497B">
              <w:rPr>
                <w:rFonts w:ascii="Calibri" w:hAnsi="Calibri" w:cs="Calibri"/>
                <w:sz w:val="22"/>
                <w:szCs w:val="22"/>
              </w:rPr>
              <w:t xml:space="preserve">Volk, M. (2019). </w:t>
            </w:r>
            <w:r w:rsidRPr="31F9497B">
              <w:rPr>
                <w:rFonts w:ascii="Calibri" w:hAnsi="Calibri" w:cs="Calibri"/>
                <w:i/>
                <w:iCs/>
                <w:sz w:val="22"/>
                <w:szCs w:val="22"/>
              </w:rPr>
              <w:t>Medpredmetne povezave z matematiko na razredni stopnji.</w:t>
            </w:r>
            <w:r w:rsidRPr="31F9497B">
              <w:rPr>
                <w:rFonts w:ascii="Calibri" w:hAnsi="Calibri" w:cs="Calibri"/>
                <w:sz w:val="22"/>
                <w:szCs w:val="22"/>
              </w:rPr>
              <w:t xml:space="preserve"> Založba Univerze na Primorskem. </w:t>
            </w:r>
          </w:p>
          <w:p w14:paraId="778F12B5" w14:textId="5E572BCC" w:rsidR="001032DD" w:rsidRPr="001032DD" w:rsidRDefault="001032DD" w:rsidP="001032D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4A83A88">
              <w:rPr>
                <w:rFonts w:ascii="Calibri" w:hAnsi="Calibri" w:cs="Calibri"/>
                <w:sz w:val="22"/>
                <w:szCs w:val="22"/>
              </w:rPr>
              <w:t xml:space="preserve">Žakelj, A. in Cotič, M. (2016). </w:t>
            </w:r>
            <w:proofErr w:type="spellStart"/>
            <w:r w:rsidRPr="04A83A88">
              <w:rPr>
                <w:rFonts w:ascii="Calibri" w:hAnsi="Calibri" w:cs="Calibri"/>
                <w:sz w:val="22"/>
                <w:szCs w:val="22"/>
              </w:rPr>
              <w:t>Teachers</w:t>
            </w:r>
            <w:proofErr w:type="spellEnd"/>
            <w:r w:rsidRPr="04A83A88">
              <w:rPr>
                <w:rFonts w:ascii="Calibri" w:hAnsi="Calibri" w:cs="Calibri"/>
                <w:sz w:val="22"/>
                <w:szCs w:val="22"/>
              </w:rPr>
              <w:t xml:space="preserve"> on </w:t>
            </w:r>
            <w:proofErr w:type="spellStart"/>
            <w:r w:rsidRPr="04A83A88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4A83A8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4A83A88">
              <w:rPr>
                <w:rFonts w:ascii="Calibri" w:hAnsi="Calibri" w:cs="Calibri"/>
                <w:sz w:val="22"/>
                <w:szCs w:val="22"/>
              </w:rPr>
              <w:t>efficacy</w:t>
            </w:r>
            <w:proofErr w:type="spellEnd"/>
            <w:r w:rsidRPr="04A83A8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4A83A88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4A83A8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4A83A88">
              <w:rPr>
                <w:rFonts w:ascii="Calibri" w:hAnsi="Calibri" w:cs="Calibri"/>
                <w:sz w:val="22"/>
                <w:szCs w:val="22"/>
              </w:rPr>
              <w:t>support</w:t>
            </w:r>
            <w:proofErr w:type="spellEnd"/>
            <w:r w:rsidRPr="04A83A88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4A83A88">
              <w:rPr>
                <w:rFonts w:ascii="Calibri" w:hAnsi="Calibri" w:cs="Calibri"/>
                <w:sz w:val="22"/>
                <w:szCs w:val="22"/>
              </w:rPr>
              <w:t>students</w:t>
            </w:r>
            <w:proofErr w:type="spellEnd"/>
            <w:r w:rsidRPr="04A83A8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4A83A88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4A83A8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4A83A88"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 w:rsidRPr="04A83A8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4A83A88">
              <w:rPr>
                <w:rFonts w:ascii="Calibri" w:hAnsi="Calibri" w:cs="Calibri"/>
                <w:sz w:val="22"/>
                <w:szCs w:val="22"/>
              </w:rPr>
              <w:t>difficulties</w:t>
            </w:r>
            <w:proofErr w:type="spellEnd"/>
            <w:r w:rsidRPr="04A83A88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04A83A88">
              <w:rPr>
                <w:rFonts w:ascii="Calibri" w:hAnsi="Calibri" w:cs="Calibri"/>
                <w:i/>
                <w:iCs/>
                <w:sz w:val="22"/>
                <w:szCs w:val="22"/>
              </w:rPr>
              <w:t>The</w:t>
            </w:r>
            <w:proofErr w:type="spellEnd"/>
            <w:r w:rsidRPr="04A83A8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4A83A88">
              <w:rPr>
                <w:rFonts w:ascii="Calibri" w:hAnsi="Calibri" w:cs="Calibri"/>
                <w:i/>
                <w:iCs/>
                <w:sz w:val="22"/>
                <w:szCs w:val="22"/>
              </w:rPr>
              <w:t>new</w:t>
            </w:r>
            <w:proofErr w:type="spellEnd"/>
            <w:r w:rsidRPr="04A83A8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4A83A88">
              <w:rPr>
                <w:rFonts w:ascii="Calibri" w:hAnsi="Calibri" w:cs="Calibri"/>
                <w:i/>
                <w:iCs/>
                <w:sz w:val="22"/>
                <w:szCs w:val="22"/>
              </w:rPr>
              <w:t>educational</w:t>
            </w:r>
            <w:proofErr w:type="spellEnd"/>
            <w:r w:rsidRPr="04A83A8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4A83A88">
              <w:rPr>
                <w:rFonts w:ascii="Calibri" w:hAnsi="Calibri" w:cs="Calibri"/>
                <w:i/>
                <w:iCs/>
                <w:sz w:val="22"/>
                <w:szCs w:val="22"/>
              </w:rPr>
              <w:t>review</w:t>
            </w:r>
            <w:proofErr w:type="spellEnd"/>
            <w:r w:rsidRPr="04A83A88">
              <w:rPr>
                <w:rFonts w:ascii="Calibri" w:hAnsi="Calibri" w:cs="Calibri"/>
                <w:sz w:val="22"/>
                <w:szCs w:val="22"/>
              </w:rPr>
              <w:t xml:space="preserve">, 44 (2), 187-197. </w:t>
            </w:r>
          </w:p>
          <w:p w14:paraId="4B34AFBF" w14:textId="51382027" w:rsidR="001032DD" w:rsidRPr="001032DD" w:rsidRDefault="001032DD" w:rsidP="001032D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31F9497B">
              <w:rPr>
                <w:rFonts w:ascii="Calibri" w:hAnsi="Calibri" w:cs="Calibri"/>
                <w:sz w:val="22"/>
                <w:szCs w:val="22"/>
              </w:rPr>
              <w:t xml:space="preserve">Žakelj, A. in Valenčič Zuljan, M. (2015). </w:t>
            </w:r>
            <w:r w:rsidRPr="31F9497B">
              <w:rPr>
                <w:rFonts w:ascii="Calibri" w:hAnsi="Calibri" w:cs="Calibri"/>
                <w:i/>
                <w:iCs/>
                <w:sz w:val="22"/>
                <w:szCs w:val="22"/>
              </w:rPr>
              <w:t>Učenci z učnimi težavami pri matematiki: prepoznavanje učnih težav in model pomoči</w:t>
            </w:r>
            <w:r w:rsidRPr="31F9497B">
              <w:rPr>
                <w:rFonts w:ascii="Calibri" w:hAnsi="Calibri" w:cs="Calibri"/>
                <w:sz w:val="22"/>
                <w:szCs w:val="22"/>
              </w:rPr>
              <w:t>.  Zavod Republike Slovenije za šolstvo.</w:t>
            </w:r>
          </w:p>
          <w:p w14:paraId="5D2C4EE3" w14:textId="77777777" w:rsidR="001032DD" w:rsidRPr="001032DD" w:rsidRDefault="001032DD" w:rsidP="001032D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1032DD">
              <w:rPr>
                <w:rFonts w:ascii="Calibri" w:hAnsi="Calibri" w:cs="Calibri"/>
                <w:sz w:val="22"/>
                <w:szCs w:val="22"/>
              </w:rPr>
              <w:t xml:space="preserve">Učbeniška gradiva in priročniki za pouk matematike, </w:t>
            </w:r>
          </w:p>
          <w:p w14:paraId="21940A23" w14:textId="77777777" w:rsidR="001032DD" w:rsidRPr="001032DD" w:rsidRDefault="001032DD" w:rsidP="001032D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1032DD">
              <w:rPr>
                <w:rFonts w:ascii="Calibri" w:hAnsi="Calibri" w:cs="Calibri"/>
                <w:sz w:val="22"/>
                <w:szCs w:val="22"/>
              </w:rPr>
              <w:t>Učni načrt za matematiko</w:t>
            </w:r>
          </w:p>
          <w:p w14:paraId="51072AC8" w14:textId="77777777" w:rsidR="001032DD" w:rsidRPr="001032DD" w:rsidRDefault="001032DD" w:rsidP="001032D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1032DD">
              <w:rPr>
                <w:rFonts w:ascii="Calibri" w:hAnsi="Calibri" w:cs="Calibri"/>
                <w:sz w:val="22"/>
                <w:szCs w:val="22"/>
              </w:rPr>
              <w:t>Izsledki raziskav na nacionalni (NPZ) in mednarodni ravni (TIMSS, PISA)</w:t>
            </w:r>
          </w:p>
          <w:p w14:paraId="34CE0A41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6A3AEFA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Dopolnilna literatura/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Additional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2CEAC4FB" w14:textId="71365959" w:rsidR="001032DD" w:rsidRPr="001032DD" w:rsidRDefault="001032DD" w:rsidP="001032D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31F9497B">
              <w:rPr>
                <w:rFonts w:ascii="Calibri" w:hAnsi="Calibri" w:cs="Calibri"/>
                <w:sz w:val="22"/>
                <w:szCs w:val="22"/>
              </w:rPr>
              <w:t>Assouline</w:t>
            </w:r>
            <w:proofErr w:type="spellEnd"/>
            <w:r w:rsidRPr="31F9497B">
              <w:rPr>
                <w:rFonts w:ascii="Calibri" w:hAnsi="Calibri" w:cs="Calibri"/>
                <w:sz w:val="22"/>
                <w:szCs w:val="22"/>
              </w:rPr>
              <w:t xml:space="preserve">, S. G. in </w:t>
            </w:r>
            <w:proofErr w:type="spellStart"/>
            <w:r w:rsidRPr="31F9497B">
              <w:rPr>
                <w:rFonts w:ascii="Calibri" w:hAnsi="Calibri" w:cs="Calibri"/>
                <w:sz w:val="22"/>
                <w:szCs w:val="22"/>
              </w:rPr>
              <w:t>Lupkowski-Shoplik</w:t>
            </w:r>
            <w:proofErr w:type="spellEnd"/>
            <w:r w:rsidRPr="31F9497B">
              <w:rPr>
                <w:rFonts w:ascii="Calibri" w:hAnsi="Calibri" w:cs="Calibri"/>
                <w:sz w:val="22"/>
                <w:szCs w:val="22"/>
              </w:rPr>
              <w:t xml:space="preserve">, A. (2005). </w:t>
            </w:r>
            <w:proofErr w:type="spellStart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Developing</w:t>
            </w:r>
            <w:proofErr w:type="spellEnd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math</w:t>
            </w:r>
            <w:proofErr w:type="spellEnd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talent: a </w:t>
            </w:r>
            <w:proofErr w:type="spellStart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guide</w:t>
            </w:r>
            <w:proofErr w:type="spellEnd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for</w:t>
            </w:r>
            <w:proofErr w:type="spellEnd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educating</w:t>
            </w:r>
            <w:proofErr w:type="spellEnd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gifted</w:t>
            </w:r>
            <w:proofErr w:type="spellEnd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and</w:t>
            </w:r>
            <w:proofErr w:type="spellEnd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advanced</w:t>
            </w:r>
            <w:proofErr w:type="spellEnd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learners</w:t>
            </w:r>
            <w:proofErr w:type="spellEnd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math</w:t>
            </w:r>
            <w:proofErr w:type="spellEnd"/>
            <w:r w:rsidRPr="31F9497B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31F9497B">
              <w:rPr>
                <w:rFonts w:ascii="Calibri" w:hAnsi="Calibri" w:cs="Calibri"/>
                <w:sz w:val="22"/>
                <w:szCs w:val="22"/>
              </w:rPr>
              <w:t>Prufrock</w:t>
            </w:r>
            <w:proofErr w:type="spellEnd"/>
            <w:r w:rsidRPr="31F9497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31F9497B">
              <w:rPr>
                <w:rFonts w:ascii="Calibri" w:hAnsi="Calibri" w:cs="Calibri"/>
                <w:sz w:val="22"/>
                <w:szCs w:val="22"/>
              </w:rPr>
              <w:t>Press</w:t>
            </w:r>
            <w:proofErr w:type="spellEnd"/>
            <w:r w:rsidRPr="31F9497B">
              <w:rPr>
                <w:rFonts w:ascii="Calibri" w:hAnsi="Calibri" w:cs="Calibri"/>
                <w:sz w:val="22"/>
                <w:szCs w:val="22"/>
              </w:rPr>
              <w:t>, cop.</w:t>
            </w:r>
          </w:p>
          <w:p w14:paraId="65240F65" w14:textId="4D0E9BB9" w:rsidR="001032DD" w:rsidRPr="001032DD" w:rsidRDefault="001032DD" w:rsidP="001032D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31F9497B">
              <w:rPr>
                <w:rFonts w:ascii="Calibri" w:hAnsi="Calibri" w:cs="Calibri"/>
                <w:sz w:val="22"/>
                <w:szCs w:val="22"/>
              </w:rPr>
              <w:t>Anghileri</w:t>
            </w:r>
            <w:proofErr w:type="spellEnd"/>
            <w:r w:rsidRPr="31F9497B">
              <w:rPr>
                <w:rFonts w:ascii="Calibri" w:hAnsi="Calibri" w:cs="Calibri"/>
                <w:sz w:val="22"/>
                <w:szCs w:val="22"/>
              </w:rPr>
              <w:t>, J. (2001</w:t>
            </w:r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). </w:t>
            </w:r>
            <w:proofErr w:type="spellStart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Principles</w:t>
            </w:r>
            <w:proofErr w:type="spellEnd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and</w:t>
            </w:r>
            <w:proofErr w:type="spellEnd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Practicies</w:t>
            </w:r>
            <w:proofErr w:type="spellEnd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Arithmetic</w:t>
            </w:r>
            <w:proofErr w:type="spellEnd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Teaching</w:t>
            </w:r>
            <w:proofErr w:type="spellEnd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(</w:t>
            </w:r>
            <w:proofErr w:type="spellStart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Innovative</w:t>
            </w:r>
            <w:proofErr w:type="spellEnd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approaches</w:t>
            </w:r>
            <w:proofErr w:type="spellEnd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for</w:t>
            </w:r>
            <w:proofErr w:type="spellEnd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the</w:t>
            </w:r>
            <w:proofErr w:type="spellEnd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primary</w:t>
            </w:r>
            <w:proofErr w:type="spellEnd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school</w:t>
            </w:r>
            <w:proofErr w:type="spellEnd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). </w:t>
            </w:r>
            <w:r w:rsidRPr="31F9497B">
              <w:rPr>
                <w:rFonts w:ascii="Calibri" w:hAnsi="Calibri" w:cs="Calibri"/>
                <w:sz w:val="22"/>
                <w:szCs w:val="22"/>
              </w:rPr>
              <w:t xml:space="preserve">Open </w:t>
            </w:r>
            <w:proofErr w:type="spellStart"/>
            <w:r w:rsidRPr="31F9497B">
              <w:rPr>
                <w:rFonts w:ascii="Calibri" w:hAnsi="Calibri" w:cs="Calibri"/>
                <w:sz w:val="22"/>
                <w:szCs w:val="22"/>
              </w:rPr>
              <w:t>University</w:t>
            </w:r>
            <w:proofErr w:type="spellEnd"/>
            <w:r w:rsidRPr="31F9497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31F9497B">
              <w:rPr>
                <w:rFonts w:ascii="Calibri" w:hAnsi="Calibri" w:cs="Calibri"/>
                <w:sz w:val="22"/>
                <w:szCs w:val="22"/>
              </w:rPr>
              <w:t>Press</w:t>
            </w:r>
            <w:proofErr w:type="spellEnd"/>
            <w:r w:rsidRPr="31F9497B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4BDCDA09" w14:textId="4478F3BB" w:rsidR="001032DD" w:rsidRPr="001032DD" w:rsidRDefault="001032DD" w:rsidP="001032D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4A83A88">
              <w:rPr>
                <w:rFonts w:ascii="Calibri" w:hAnsi="Calibri" w:cs="Calibri"/>
                <w:sz w:val="22"/>
                <w:szCs w:val="22"/>
              </w:rPr>
              <w:t>Felda</w:t>
            </w:r>
            <w:proofErr w:type="spellEnd"/>
            <w:r w:rsidRPr="04A83A88">
              <w:rPr>
                <w:rFonts w:ascii="Calibri" w:hAnsi="Calibri" w:cs="Calibri"/>
                <w:sz w:val="22"/>
                <w:szCs w:val="22"/>
              </w:rPr>
              <w:t xml:space="preserve">, D. (2012). Pomanjkljivo zavedanje potreb po matematični pismenosti v naši šoli. </w:t>
            </w:r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Pedagoška obzorja</w:t>
            </w:r>
            <w:r w:rsidRPr="04A83A88">
              <w:rPr>
                <w:rFonts w:ascii="Calibri" w:hAnsi="Calibri" w:cs="Calibri"/>
                <w:sz w:val="22"/>
                <w:szCs w:val="22"/>
              </w:rPr>
              <w:t>, 27(3/4), 37–50.</w:t>
            </w:r>
          </w:p>
          <w:p w14:paraId="2D0561A9" w14:textId="6F2B1982" w:rsidR="001032DD" w:rsidRPr="001032DD" w:rsidRDefault="001032DD" w:rsidP="001032D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31F9497B">
              <w:rPr>
                <w:rFonts w:ascii="Calibri" w:hAnsi="Calibri" w:cs="Calibri"/>
                <w:sz w:val="22"/>
                <w:szCs w:val="22"/>
              </w:rPr>
              <w:t xml:space="preserve">Kavkler, M. (2007). Specifične učne težave pri matematiki. V M. Kavkler in M. Košak </w:t>
            </w:r>
            <w:proofErr w:type="spellStart"/>
            <w:r w:rsidRPr="31F9497B">
              <w:rPr>
                <w:rFonts w:ascii="Calibri" w:hAnsi="Calibri" w:cs="Calibri"/>
                <w:sz w:val="22"/>
                <w:szCs w:val="22"/>
              </w:rPr>
              <w:t>Babuder</w:t>
            </w:r>
            <w:proofErr w:type="spellEnd"/>
            <w:r w:rsidRPr="31F9497B">
              <w:rPr>
                <w:rFonts w:ascii="Calibri" w:hAnsi="Calibri" w:cs="Calibri"/>
                <w:sz w:val="22"/>
                <w:szCs w:val="22"/>
              </w:rPr>
              <w:t xml:space="preserve"> (ur.) </w:t>
            </w:r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Učenci s specifičnimi učnimi težavami: skriti primanjkljaji – skriti zakladi.</w:t>
            </w:r>
            <w:r w:rsidRPr="31F9497B">
              <w:rPr>
                <w:rFonts w:ascii="Calibri" w:hAnsi="Calibri" w:cs="Calibri"/>
                <w:sz w:val="22"/>
                <w:szCs w:val="22"/>
              </w:rPr>
              <w:t xml:space="preserve"> Društvo Bravo – društvo za pomoč otrokom in mladostnikom s specifičnimi učnimi težavami.</w:t>
            </w:r>
          </w:p>
          <w:p w14:paraId="42641B9B" w14:textId="637E827E" w:rsidR="001032DD" w:rsidRPr="001032DD" w:rsidRDefault="001032DD" w:rsidP="001032D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31F9497B">
              <w:rPr>
                <w:rFonts w:ascii="Calibri" w:hAnsi="Calibri" w:cs="Calibri"/>
                <w:sz w:val="22"/>
                <w:szCs w:val="22"/>
              </w:rPr>
              <w:t xml:space="preserve">Kavkler, M. in Košak </w:t>
            </w:r>
            <w:proofErr w:type="spellStart"/>
            <w:r w:rsidRPr="31F9497B">
              <w:rPr>
                <w:rFonts w:ascii="Calibri" w:hAnsi="Calibri" w:cs="Calibri"/>
                <w:sz w:val="22"/>
                <w:szCs w:val="22"/>
              </w:rPr>
              <w:t>Babuder</w:t>
            </w:r>
            <w:proofErr w:type="spellEnd"/>
            <w:r w:rsidRPr="31F9497B">
              <w:rPr>
                <w:rFonts w:ascii="Calibri" w:hAnsi="Calibri" w:cs="Calibri"/>
                <w:sz w:val="22"/>
                <w:szCs w:val="22"/>
              </w:rPr>
              <w:t xml:space="preserve">, M. (2015). </w:t>
            </w:r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Težave pri učenju matematike: strategije za izboljšanje razumevanja in učnih dosežkov učencev. </w:t>
            </w:r>
            <w:r w:rsidRPr="31F9497B">
              <w:rPr>
                <w:rFonts w:ascii="Calibri" w:hAnsi="Calibri" w:cs="Calibri"/>
                <w:sz w:val="22"/>
                <w:szCs w:val="22"/>
              </w:rPr>
              <w:t>Bravo, društvo za pomoč otrokom in mladostnikom s specifičnimi učnimi težavami.</w:t>
            </w:r>
          </w:p>
          <w:p w14:paraId="07682C67" w14:textId="0760F5C4" w:rsidR="001032DD" w:rsidRPr="001032DD" w:rsidRDefault="001032DD" w:rsidP="001032D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31F9497B">
              <w:rPr>
                <w:rFonts w:ascii="Calibri" w:hAnsi="Calibri" w:cs="Calibri"/>
                <w:sz w:val="22"/>
                <w:szCs w:val="22"/>
              </w:rPr>
              <w:t xml:space="preserve">Kukanja Gabrijelčič, M. (2015). </w:t>
            </w:r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Nadarjeni in talentirani učenci: med poslanstvom in odgovornostjo</w:t>
            </w:r>
            <w:r w:rsidRPr="31F9497B">
              <w:rPr>
                <w:rFonts w:ascii="Calibri" w:hAnsi="Calibri" w:cs="Calibri"/>
                <w:sz w:val="22"/>
                <w:szCs w:val="22"/>
              </w:rPr>
              <w:t xml:space="preserve">.  Univerzitetna založba </w:t>
            </w:r>
            <w:proofErr w:type="spellStart"/>
            <w:r w:rsidRPr="31F9497B">
              <w:rPr>
                <w:rFonts w:ascii="Calibri" w:hAnsi="Calibri" w:cs="Calibri"/>
                <w:sz w:val="22"/>
                <w:szCs w:val="22"/>
              </w:rPr>
              <w:t>Annales</w:t>
            </w:r>
            <w:proofErr w:type="spellEnd"/>
            <w:r w:rsidRPr="31F9497B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73938DA3" w14:textId="63FA21EC" w:rsidR="001032DD" w:rsidRPr="001032DD" w:rsidRDefault="001032DD" w:rsidP="001032D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4A83A88">
              <w:rPr>
                <w:rFonts w:ascii="Calibri" w:hAnsi="Calibri" w:cs="Calibri"/>
                <w:sz w:val="22"/>
                <w:szCs w:val="22"/>
              </w:rPr>
              <w:t>Ostad</w:t>
            </w:r>
            <w:proofErr w:type="spellEnd"/>
            <w:r w:rsidRPr="04A83A88">
              <w:rPr>
                <w:rFonts w:ascii="Calibri" w:hAnsi="Calibri" w:cs="Calibri"/>
                <w:sz w:val="22"/>
                <w:szCs w:val="22"/>
              </w:rPr>
              <w:t xml:space="preserve">, A. S. (2006). Uporaba strategij skozi razvojno perspektivo: primerjave otrok z in brez težav pri matematiki. </w:t>
            </w:r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Zbornik prispevkov druge mednarodne konference o specifičnih učnih težavah v Sloveniji Otroci in mladostniki s specifičnimi učnimi težavami – spodbujanje, podpiranje in učinkovita pomoč</w:t>
            </w:r>
            <w:r w:rsidRPr="04A83A88">
              <w:rPr>
                <w:rFonts w:ascii="Calibri" w:hAnsi="Calibri" w:cs="Calibri"/>
                <w:sz w:val="22"/>
                <w:szCs w:val="22"/>
              </w:rPr>
              <w:t>. Društvo Bravo,  50–62.</w:t>
            </w:r>
          </w:p>
          <w:p w14:paraId="32AF1322" w14:textId="77777777" w:rsidR="001032DD" w:rsidRPr="001032DD" w:rsidRDefault="001032DD" w:rsidP="001032D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1032DD">
              <w:rPr>
                <w:rFonts w:ascii="Calibri" w:hAnsi="Calibri" w:cs="Calibri"/>
                <w:sz w:val="22"/>
                <w:szCs w:val="22"/>
              </w:rPr>
              <w:t xml:space="preserve">Strokovne revije s področja: Matematika v šoli, </w:t>
            </w:r>
            <w:proofErr w:type="spellStart"/>
            <w:r w:rsidRPr="001032DD">
              <w:rPr>
                <w:rFonts w:ascii="Calibri" w:hAnsi="Calibri" w:cs="Calibri"/>
                <w:sz w:val="22"/>
                <w:szCs w:val="22"/>
              </w:rPr>
              <w:t>Educational</w:t>
            </w:r>
            <w:proofErr w:type="spellEnd"/>
            <w:r w:rsidRPr="001032D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1032DD">
              <w:rPr>
                <w:rFonts w:ascii="Calibri" w:hAnsi="Calibri" w:cs="Calibri"/>
                <w:sz w:val="22"/>
                <w:szCs w:val="22"/>
              </w:rPr>
              <w:t>Studies</w:t>
            </w:r>
            <w:proofErr w:type="spellEnd"/>
            <w:r w:rsidRPr="001032DD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1032DD">
              <w:rPr>
                <w:rFonts w:ascii="Calibri" w:hAnsi="Calibri" w:cs="Calibri"/>
                <w:sz w:val="22"/>
                <w:szCs w:val="22"/>
              </w:rPr>
              <w:t>Mathematics</w:t>
            </w:r>
            <w:proofErr w:type="spellEnd"/>
            <w:r w:rsidRPr="001032DD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1032DD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01032D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1032DD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1032DD">
              <w:rPr>
                <w:rFonts w:ascii="Calibri" w:hAnsi="Calibri" w:cs="Calibri"/>
                <w:sz w:val="22"/>
                <w:szCs w:val="22"/>
              </w:rPr>
              <w:t xml:space="preserve">  </w:t>
            </w:r>
            <w:proofErr w:type="spellStart"/>
            <w:r w:rsidRPr="001032DD"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 w:rsidRPr="001032D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1032DD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1032D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1032DD">
              <w:rPr>
                <w:rFonts w:ascii="Calibri" w:hAnsi="Calibri" w:cs="Calibri"/>
                <w:sz w:val="22"/>
                <w:szCs w:val="22"/>
              </w:rPr>
              <w:t>Mathematics</w:t>
            </w:r>
            <w:proofErr w:type="spellEnd"/>
            <w:r w:rsidRPr="001032DD">
              <w:rPr>
                <w:rFonts w:ascii="Calibri" w:hAnsi="Calibri" w:cs="Calibri"/>
                <w:sz w:val="22"/>
                <w:szCs w:val="22"/>
              </w:rPr>
              <w:t xml:space="preserve">, Pedagoška obzorja, Didakta, Sodobna pedagogika, Revija za elementarno izobraževanje, Šolsko polje, </w:t>
            </w:r>
            <w:proofErr w:type="spellStart"/>
            <w:r w:rsidRPr="001032DD">
              <w:rPr>
                <w:rFonts w:ascii="Calibri" w:hAnsi="Calibri" w:cs="Calibri"/>
                <w:sz w:val="22"/>
                <w:szCs w:val="22"/>
              </w:rPr>
              <w:t>Educa</w:t>
            </w:r>
            <w:proofErr w:type="spellEnd"/>
            <w:r w:rsidRPr="001032DD">
              <w:rPr>
                <w:rFonts w:ascii="Calibri" w:hAnsi="Calibri" w:cs="Calibri"/>
                <w:sz w:val="22"/>
                <w:szCs w:val="22"/>
              </w:rPr>
              <w:t>…</w:t>
            </w:r>
          </w:p>
          <w:p w14:paraId="03CCD0E2" w14:textId="70B0AD9C" w:rsidR="001032DD" w:rsidRPr="001032DD" w:rsidRDefault="001032DD" w:rsidP="001032D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4A83A88">
              <w:rPr>
                <w:rFonts w:ascii="Calibri" w:hAnsi="Calibri" w:cs="Calibri"/>
                <w:sz w:val="22"/>
                <w:szCs w:val="22"/>
              </w:rPr>
              <w:t>Southall</w:t>
            </w:r>
            <w:proofErr w:type="spellEnd"/>
            <w:r w:rsidRPr="04A83A88">
              <w:rPr>
                <w:rFonts w:ascii="Calibri" w:hAnsi="Calibri" w:cs="Calibri"/>
                <w:sz w:val="22"/>
                <w:szCs w:val="22"/>
              </w:rPr>
              <w:t xml:space="preserve">, E. (2021). </w:t>
            </w:r>
            <w:proofErr w:type="spellStart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Yes</w:t>
            </w:r>
            <w:proofErr w:type="spellEnd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but</w:t>
            </w:r>
            <w:proofErr w:type="spellEnd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why</w:t>
            </w:r>
            <w:proofErr w:type="spellEnd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? : </w:t>
            </w:r>
            <w:proofErr w:type="spellStart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teaching</w:t>
            </w:r>
            <w:proofErr w:type="spellEnd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for</w:t>
            </w:r>
            <w:proofErr w:type="spellEnd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understanding</w:t>
            </w:r>
            <w:proofErr w:type="spellEnd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mathematics</w:t>
            </w:r>
            <w:proofErr w:type="spellEnd"/>
            <w:r w:rsidRPr="04A83A88">
              <w:rPr>
                <w:rFonts w:ascii="Calibri" w:hAnsi="Calibri" w:cs="Calibri"/>
                <w:sz w:val="22"/>
                <w:szCs w:val="22"/>
              </w:rPr>
              <w:t xml:space="preserve">. SAGE </w:t>
            </w:r>
            <w:proofErr w:type="spellStart"/>
            <w:r w:rsidRPr="04A83A88">
              <w:rPr>
                <w:rFonts w:ascii="Calibri" w:hAnsi="Calibri" w:cs="Calibri"/>
                <w:sz w:val="22"/>
                <w:szCs w:val="22"/>
              </w:rPr>
              <w:t>Company</w:t>
            </w:r>
            <w:proofErr w:type="spellEnd"/>
            <w:r w:rsidRPr="04A83A88"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  <w:p w14:paraId="5BEA509F" w14:textId="4501292A" w:rsidR="001032DD" w:rsidRPr="001032DD" w:rsidRDefault="001032DD" w:rsidP="001032D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31F9497B">
              <w:rPr>
                <w:rFonts w:ascii="Calibri" w:hAnsi="Calibri" w:cs="Calibri"/>
                <w:sz w:val="22"/>
                <w:szCs w:val="22"/>
              </w:rPr>
              <w:t xml:space="preserve">Žakelj, A. (2016). Jezikovna dimenzija matematike in pouk matematike. V T. Devjak in I. Saksida (ur.), </w:t>
            </w:r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Bralna pismenost kot izziv in odgovornost</w:t>
            </w:r>
            <w:r w:rsidRPr="31F9497B">
              <w:rPr>
                <w:rFonts w:ascii="Calibri" w:hAnsi="Calibri" w:cs="Calibri"/>
                <w:sz w:val="22"/>
                <w:szCs w:val="22"/>
              </w:rPr>
              <w:t xml:space="preserve"> (163–176). Pedagoška fakulteta.</w:t>
            </w:r>
          </w:p>
          <w:p w14:paraId="433A69C6" w14:textId="589514E3" w:rsidR="001032DD" w:rsidRPr="001032DD" w:rsidRDefault="001032DD" w:rsidP="001032D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4A83A88">
              <w:rPr>
                <w:rFonts w:ascii="Calibri" w:hAnsi="Calibri" w:cs="Calibri"/>
                <w:sz w:val="22"/>
                <w:szCs w:val="22"/>
              </w:rPr>
              <w:t xml:space="preserve">Žakelj, A. (2014). Procesi učenja z vidika učnih težav učencev pri matematiki. </w:t>
            </w:r>
            <w:r w:rsidRPr="04A83A88">
              <w:rPr>
                <w:rFonts w:ascii="Calibri" w:hAnsi="Calibri" w:cs="Calibri"/>
                <w:i/>
                <w:iCs/>
                <w:sz w:val="22"/>
                <w:szCs w:val="22"/>
              </w:rPr>
              <w:t>Revija za elementarno izobraževanje</w:t>
            </w:r>
            <w:r w:rsidRPr="04A83A88">
              <w:rPr>
                <w:rFonts w:ascii="Calibri" w:hAnsi="Calibri" w:cs="Calibri"/>
                <w:sz w:val="22"/>
                <w:szCs w:val="22"/>
              </w:rPr>
              <w:t xml:space="preserve">, 7 (2), 5-22. </w:t>
            </w:r>
          </w:p>
          <w:p w14:paraId="5F52C6D2" w14:textId="6A4F2021" w:rsidR="001032DD" w:rsidRPr="001032DD" w:rsidRDefault="001032DD" w:rsidP="001032D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31F9497B">
              <w:rPr>
                <w:rFonts w:ascii="Calibri" w:hAnsi="Calibri" w:cs="Calibri"/>
                <w:sz w:val="22"/>
                <w:szCs w:val="22"/>
              </w:rPr>
              <w:t xml:space="preserve">Žakelj, A. (2011). Razvijanje matematične pismenosti skozi reševanje problemov. V S. Starc (ur.), </w:t>
            </w:r>
            <w:r w:rsidRPr="31F9497B">
              <w:rPr>
                <w:rFonts w:ascii="Calibri" w:hAnsi="Calibri" w:cs="Calibri"/>
                <w:i/>
                <w:iCs/>
                <w:sz w:val="22"/>
                <w:szCs w:val="22"/>
              </w:rPr>
              <w:t>Razvijanje različnih pismenosti</w:t>
            </w:r>
            <w:r w:rsidRPr="31F9497B">
              <w:rPr>
                <w:rFonts w:ascii="Calibri" w:hAnsi="Calibri" w:cs="Calibri"/>
                <w:sz w:val="22"/>
                <w:szCs w:val="22"/>
              </w:rPr>
              <w:t xml:space="preserve"> (218-233). Univerza na Primorskem, Znanstveno-raziskovalno središče Koper, Univerzitetna založba </w:t>
            </w:r>
            <w:proofErr w:type="spellStart"/>
            <w:r w:rsidRPr="31F9497B">
              <w:rPr>
                <w:rFonts w:ascii="Calibri" w:hAnsi="Calibri" w:cs="Calibri"/>
                <w:sz w:val="22"/>
                <w:szCs w:val="22"/>
              </w:rPr>
              <w:t>Annales</w:t>
            </w:r>
            <w:proofErr w:type="spellEnd"/>
            <w:r w:rsidRPr="31F9497B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5B2783F5" w14:textId="690A8946" w:rsidR="00B42692" w:rsidRPr="008F7095" w:rsidRDefault="00B42692" w:rsidP="002C462E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42692" w:rsidRPr="008F7095" w14:paraId="5DF31117" w14:textId="77777777" w:rsidTr="04A83A88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98A12B" w14:textId="77777777" w:rsidR="00B42692" w:rsidRPr="008F7095" w:rsidRDefault="00B42692" w:rsidP="006D0CC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FE0A1B0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2946DB82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7CC1D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628FA9A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B42692" w:rsidRPr="008F7095" w14:paraId="5F7FB7FA" w14:textId="77777777" w:rsidTr="04A83A88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B454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lastRenderedPageBreak/>
              <w:t>Cilji:</w:t>
            </w:r>
          </w:p>
          <w:p w14:paraId="030F2A5F" w14:textId="77777777" w:rsidR="00B42692" w:rsidRPr="008F7095" w:rsidRDefault="00B42692" w:rsidP="006D0CCF">
            <w:pPr>
              <w:pStyle w:val="Vnos"/>
              <w:tabs>
                <w:tab w:val="left" w:pos="540"/>
              </w:tabs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1DC3D535" w14:textId="77777777" w:rsidR="00B42692" w:rsidRPr="008F7095" w:rsidRDefault="00B42692" w:rsidP="00B42692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matematične vsebine in cilje pouka matematike v prvih petih razredih osnovne šole,</w:t>
            </w:r>
          </w:p>
          <w:p w14:paraId="49C8C998" w14:textId="77777777" w:rsidR="00B42692" w:rsidRPr="008F7095" w:rsidRDefault="00B42692" w:rsidP="00B42692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si pridobi potrebna znanja za oblikovanje matematičnih pojmov v prvih petih razredih osnovne šole,</w:t>
            </w:r>
          </w:p>
          <w:p w14:paraId="4B9E5F57" w14:textId="77777777" w:rsidR="00B42692" w:rsidRPr="008F7095" w:rsidRDefault="00B42692" w:rsidP="00B42692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se seznanja z osnovnimi didaktičnimi pristopi v poučevanju matematike,</w:t>
            </w:r>
          </w:p>
          <w:p w14:paraId="5357E2D1" w14:textId="77777777" w:rsidR="00B42692" w:rsidRPr="008F7095" w:rsidRDefault="00B42692" w:rsidP="00B42692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se seznanja s študijsko literaturo in se usposablja za samostojno uporabo le-te.</w:t>
            </w:r>
          </w:p>
          <w:p w14:paraId="110FFD37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</w:p>
          <w:p w14:paraId="3EEBD31A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14:paraId="37288E22" w14:textId="77777777" w:rsidR="00B42692" w:rsidRPr="008F7095" w:rsidRDefault="00B42692" w:rsidP="006D0CCF">
            <w:pPr>
              <w:pStyle w:val="Vnos"/>
              <w:tabs>
                <w:tab w:val="left" w:pos="540"/>
              </w:tabs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576D8B85" w14:textId="77777777" w:rsidR="00B42692" w:rsidRPr="008F7095" w:rsidRDefault="00B42692" w:rsidP="00B42692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vzpostavlja primerno delovno okolje s tem, da uporablja širok repertoar metod in strategij dela, ki spodbujajo miselno aktivnost,</w:t>
            </w:r>
          </w:p>
          <w:p w14:paraId="2ADC0E29" w14:textId="77777777" w:rsidR="00B42692" w:rsidRPr="008F7095" w:rsidRDefault="00B42692" w:rsidP="00B42692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je sposoben/-na premišljeno analizirati dobre in šibke plati svojega pedagoškega dela in načrtovati svoj profesionalni razvoj,</w:t>
            </w:r>
          </w:p>
          <w:p w14:paraId="30566602" w14:textId="77777777" w:rsidR="00B42692" w:rsidRPr="008F7095" w:rsidRDefault="00B42692" w:rsidP="00B42692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izkoristi priložnosti za stalno strokovno izpopolnjevanje in za inoviranje svojega dela.</w:t>
            </w:r>
          </w:p>
          <w:p w14:paraId="6B699379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BB9BAB6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Predmetnospecifične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kompetence:</w:t>
            </w:r>
          </w:p>
          <w:p w14:paraId="220BF791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794FBF5F" w14:textId="77777777" w:rsidR="00B42692" w:rsidRPr="008F7095" w:rsidRDefault="00B42692" w:rsidP="00B42692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suvereno pomaga učencu pri oblikovanju in gradnji logično-matematičnega mišljenja, </w:t>
            </w:r>
          </w:p>
          <w:p w14:paraId="6B159B63" w14:textId="77777777" w:rsidR="00B42692" w:rsidRPr="008F7095" w:rsidRDefault="00B42692" w:rsidP="00B42692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uvaja učenca v poznavanje in uporabo preprostega matematičnega jezika,</w:t>
            </w:r>
          </w:p>
          <w:p w14:paraId="35786402" w14:textId="77777777" w:rsidR="00B42692" w:rsidRPr="008F7095" w:rsidRDefault="00B42692" w:rsidP="00B42692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spodbuja učenca k pogovoru in presoji idej z vrstniki,</w:t>
            </w:r>
          </w:p>
          <w:p w14:paraId="30488995" w14:textId="77777777" w:rsidR="00B42692" w:rsidRPr="008F7095" w:rsidRDefault="00B42692" w:rsidP="00B42692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pomaga učencu pri oblikovanju matematičnih pojmov in konceptov,</w:t>
            </w:r>
          </w:p>
          <w:p w14:paraId="544D7C63" w14:textId="77777777" w:rsidR="00B42692" w:rsidRPr="008F7095" w:rsidRDefault="00B42692" w:rsidP="00B42692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razvija strategije pri reševanju preprostih matematičnih problemov ter s pomočjo kognitivnega konflikta motivira učenca k uvidu problemske situacije in reševanju pripadajočega problema,</w:t>
            </w:r>
          </w:p>
          <w:p w14:paraId="1C33029E" w14:textId="77777777" w:rsidR="00B42692" w:rsidRPr="008F7095" w:rsidRDefault="00B42692" w:rsidP="00B42692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preverja in uporablja pridobljeno znanje v praksi.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E9F23F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6604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409C641F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7F41EAFA" w14:textId="77777777" w:rsidR="00B42692" w:rsidRPr="008F7095" w:rsidRDefault="00B42692" w:rsidP="00B42692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mathematical content and objectives of teaching mathematics in the first five grades of basic school;</w:t>
            </w:r>
          </w:p>
          <w:p w14:paraId="0E192986" w14:textId="77777777" w:rsidR="00B42692" w:rsidRPr="008F7095" w:rsidRDefault="00B42692" w:rsidP="00B42692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acquire the knowledge necessary for the formation of mathematical concepts in the first five grades of basic school;</w:t>
            </w:r>
          </w:p>
          <w:p w14:paraId="72037A03" w14:textId="77777777" w:rsidR="00B42692" w:rsidRPr="008F7095" w:rsidRDefault="00B42692" w:rsidP="00B42692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become familiar with the basic didactic approaches in teaching mathematics;</w:t>
            </w:r>
          </w:p>
          <w:p w14:paraId="1E201A2A" w14:textId="77777777" w:rsidR="00B42692" w:rsidRPr="008F7095" w:rsidRDefault="00B42692" w:rsidP="00B42692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become familiar with academic literature and training for independent use thereof.</w:t>
            </w:r>
          </w:p>
          <w:p w14:paraId="4C2BDF75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7C5FC84E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779D50A0" w14:textId="77777777" w:rsidR="00B42692" w:rsidRPr="008F7095" w:rsidRDefault="00B42692" w:rsidP="00B42692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establish an appropriate working environment by applying a broad repertoire of methods and strategies of work that promote mental activity;</w:t>
            </w:r>
          </w:p>
          <w:p w14:paraId="562D7FEC" w14:textId="77777777" w:rsidR="00B42692" w:rsidRPr="008F7095" w:rsidRDefault="00B42692" w:rsidP="00B42692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 able to thoughtfully analyse the strengths and weaknesses of their pedagogical work and to plan their professional development;</w:t>
            </w:r>
          </w:p>
          <w:p w14:paraId="725EDD90" w14:textId="77777777" w:rsidR="00B42692" w:rsidRPr="008F7095" w:rsidRDefault="00B42692" w:rsidP="00B42692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take advantage of opportunities for continuing professional development and innovation of their work.</w:t>
            </w:r>
          </w:p>
          <w:p w14:paraId="4E890570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51D36A01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51A65178" w14:textId="77777777" w:rsidR="00B42692" w:rsidRPr="008F7095" w:rsidRDefault="00B42692" w:rsidP="00B42692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competently support the pupils in the design and construction of logical-mathematical thinking;</w:t>
            </w:r>
          </w:p>
          <w:p w14:paraId="1E2AA050" w14:textId="77777777" w:rsidR="00B42692" w:rsidRPr="008F7095" w:rsidRDefault="00B42692" w:rsidP="00B42692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introduce pupils to the knowledge and use of simple mathematical language;</w:t>
            </w:r>
          </w:p>
          <w:p w14:paraId="3E822799" w14:textId="77777777" w:rsidR="00B42692" w:rsidRPr="008F7095" w:rsidRDefault="00B42692" w:rsidP="00B42692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encourage pupils to discussing and assessing ideas with their peers;</w:t>
            </w:r>
          </w:p>
          <w:p w14:paraId="61C8A0C0" w14:textId="77777777" w:rsidR="00B42692" w:rsidRPr="008F7095" w:rsidRDefault="00B42692" w:rsidP="00B42692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assist the pupils in the design of mathematical notions and concepts;</w:t>
            </w:r>
          </w:p>
          <w:p w14:paraId="351C442D" w14:textId="77777777" w:rsidR="00B42692" w:rsidRPr="008F7095" w:rsidRDefault="00B42692" w:rsidP="00B42692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develop strategies for solving simple math problems, and with the help of cognitive conflict motivate the learner to insight into the problem situation and solving the associated problem;</w:t>
            </w:r>
          </w:p>
          <w:p w14:paraId="4FC7710F" w14:textId="77777777" w:rsidR="00B42692" w:rsidRPr="008F7095" w:rsidRDefault="00B42692" w:rsidP="00B42692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test and apply the acquired knowledge in practice.</w:t>
            </w:r>
          </w:p>
          <w:p w14:paraId="1F72F646" w14:textId="77777777" w:rsidR="00B42692" w:rsidRPr="008F7095" w:rsidRDefault="00B42692" w:rsidP="006D0CCF">
            <w:pPr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B42692" w:rsidRPr="008F7095" w14:paraId="58061C42" w14:textId="77777777" w:rsidTr="04A83A88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CE6F91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1D8A54A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61CDCEAD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BB9E253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DE523C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EE02408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B42692" w:rsidRPr="008F7095" w14:paraId="1F8391EC" w14:textId="77777777" w:rsidTr="04A83A88">
        <w:trPr>
          <w:trHeight w:val="693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90D4BC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lastRenderedPageBreak/>
              <w:t>Znanje in razumevanje:</w:t>
            </w:r>
          </w:p>
          <w:p w14:paraId="3D6CF0CF" w14:textId="77777777" w:rsidR="00B42692" w:rsidRPr="008F7095" w:rsidRDefault="00B42692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745CEADC" w14:textId="77777777" w:rsidR="00B42692" w:rsidRPr="008F7095" w:rsidRDefault="00B42692" w:rsidP="00B42692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osnovne zakonitosti in specifičnosti procesa poučevanja matematike,</w:t>
            </w:r>
          </w:p>
          <w:p w14:paraId="38E0DACA" w14:textId="77777777" w:rsidR="00B42692" w:rsidRPr="008F7095" w:rsidRDefault="00B42692" w:rsidP="00B42692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osnovne metode, oblike, načela in postopke sodobnega poučevanja matematike,</w:t>
            </w:r>
          </w:p>
          <w:p w14:paraId="074449F7" w14:textId="77777777" w:rsidR="00B42692" w:rsidRPr="008F7095" w:rsidRDefault="00B42692" w:rsidP="00B42692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pozna proces oblikovanja in definicije matematičnih pojmov, načine in oblike matematičnega sklepanja, </w:t>
            </w:r>
          </w:p>
          <w:p w14:paraId="3B52574F" w14:textId="77777777" w:rsidR="00B42692" w:rsidRPr="008F7095" w:rsidRDefault="00B42692" w:rsidP="00B42692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se zna natančno izražati in uporabljati matematični jezik. </w:t>
            </w:r>
          </w:p>
          <w:p w14:paraId="0B937E00" w14:textId="77777777" w:rsidR="00B42692" w:rsidRPr="008F7095" w:rsidRDefault="00B42692" w:rsidP="00B42692">
            <w:pPr>
              <w:numPr>
                <w:ilvl w:val="0"/>
                <w:numId w:val="7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 xml:space="preserve">pozna teoretična izhodišča in različne načine preverjanja in ocenjevanja znanja matematike, </w:t>
            </w:r>
          </w:p>
          <w:p w14:paraId="2D7962A0" w14:textId="77777777" w:rsidR="00B42692" w:rsidRPr="008F7095" w:rsidRDefault="00B42692" w:rsidP="00B42692">
            <w:pPr>
              <w:numPr>
                <w:ilvl w:val="0"/>
                <w:numId w:val="7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se seznanja z viri za didaktično pripravo pouka matematike in njihovo samostojno uporabo,</w:t>
            </w:r>
          </w:p>
          <w:p w14:paraId="7B1E5165" w14:textId="77777777" w:rsidR="00B42692" w:rsidRPr="008F7095" w:rsidRDefault="00B42692" w:rsidP="00B42692">
            <w:pPr>
              <w:numPr>
                <w:ilvl w:val="0"/>
                <w:numId w:val="7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se usposablja za vodenje pouka matematike in ocenjevanje kakovosti vzgojno-izobraževalnega dela.</w:t>
            </w:r>
          </w:p>
          <w:p w14:paraId="52E56223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1991197" w14:textId="77777777" w:rsidR="00B42692" w:rsidRPr="008F7095" w:rsidRDefault="00B42692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14:paraId="38D38BC8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347AAFFF" w14:textId="77777777" w:rsidR="00B42692" w:rsidRPr="008F7095" w:rsidRDefault="00B42692" w:rsidP="00B42692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izbere ustrezne metode in oblike poučevanja glede na razvojno stopnjo učencev in glede na matematično vsebino,</w:t>
            </w:r>
          </w:p>
          <w:p w14:paraId="2FC43602" w14:textId="77777777" w:rsidR="00B42692" w:rsidRPr="008F7095" w:rsidRDefault="00B42692" w:rsidP="00B42692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je sposoben/-na logično-matematično razmišljati ter ustrezno in spretno uporabiti procese oblikovanja matematičnih pojmov in oblike matematičnega sklepanja pri pouku,</w:t>
            </w:r>
          </w:p>
          <w:p w14:paraId="7C2D516F" w14:textId="77777777" w:rsidR="00B42692" w:rsidRPr="008F7095" w:rsidRDefault="00B42692" w:rsidP="00B42692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povezuje matematične vsebine z drugimi področji.</w:t>
            </w:r>
          </w:p>
          <w:p w14:paraId="07547A01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A19BA25" w14:textId="77777777" w:rsidR="00B42692" w:rsidRPr="008F7095" w:rsidRDefault="00B42692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14:paraId="12768B90" w14:textId="77777777" w:rsidR="00B42692" w:rsidRPr="008F7095" w:rsidRDefault="00B42692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3632338F" w14:textId="77777777" w:rsidR="00B42692" w:rsidRPr="008F7095" w:rsidRDefault="00B42692" w:rsidP="00B42692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je pozoren/-na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na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svoj način poučevanja ter ga dograjuje in kvalitetno izboljšuje na osnovi izkušenj ter novih spoznanj in dognanj,</w:t>
            </w:r>
          </w:p>
          <w:p w14:paraId="43D043DA" w14:textId="77777777" w:rsidR="00B42692" w:rsidRPr="008F7095" w:rsidRDefault="00B42692" w:rsidP="00B42692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ima pridobljen čut za urejenost, vztrajnost in sistematičnost pri delu,</w:t>
            </w:r>
          </w:p>
          <w:p w14:paraId="0140B314" w14:textId="77777777" w:rsidR="00B42692" w:rsidRPr="008F7095" w:rsidRDefault="00B42692" w:rsidP="00B42692">
            <w:pPr>
              <w:pStyle w:val="Vnos"/>
              <w:numPr>
                <w:ilvl w:val="0"/>
                <w:numId w:val="9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je zmožen/-na ovrednotiti svoje poučevanje matematike glede na uresničevanje zastavljenih ciljev in dosežke otrok,</w:t>
            </w:r>
          </w:p>
          <w:p w14:paraId="4DFB385B" w14:textId="77777777" w:rsidR="00B42692" w:rsidRPr="008F7095" w:rsidRDefault="00B42692" w:rsidP="00B42692">
            <w:pPr>
              <w:pStyle w:val="Vnos"/>
              <w:numPr>
                <w:ilvl w:val="0"/>
                <w:numId w:val="9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>strokovno ravnanje utemeljuje na osnovi sodobnih teoretičnih izhodišč in praktičnega dela z otroki.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43CB0F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7459315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537F28F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E50013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Knowledge and understanding:</w:t>
            </w:r>
          </w:p>
          <w:p w14:paraId="793A249B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37C057D5" w14:textId="77777777" w:rsidR="00B42692" w:rsidRPr="008F7095" w:rsidRDefault="00B42692" w:rsidP="00B42692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the basic principles and specificities of the process of teaching mathematics;</w:t>
            </w:r>
          </w:p>
          <w:p w14:paraId="440B28E7" w14:textId="77777777" w:rsidR="00B42692" w:rsidRPr="008F7095" w:rsidRDefault="00B42692" w:rsidP="00B42692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the basic methods, forms, principles and procedures of modern teaching of mathematics;</w:t>
            </w:r>
          </w:p>
          <w:p w14:paraId="57F99565" w14:textId="77777777" w:rsidR="00B42692" w:rsidRPr="008F7095" w:rsidRDefault="00B42692" w:rsidP="00B42692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the process of formulating and defining mathematical concepts, methods and forms of mathematical reasoning;</w:t>
            </w:r>
          </w:p>
          <w:p w14:paraId="5F21089D" w14:textId="77777777" w:rsidR="00B42692" w:rsidRPr="008F7095" w:rsidRDefault="00B42692" w:rsidP="00B42692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 able to express themselves accurately and use mathematical language;</w:t>
            </w:r>
          </w:p>
          <w:p w14:paraId="0F07AFAE" w14:textId="77777777" w:rsidR="00B42692" w:rsidRPr="008F7095" w:rsidRDefault="00B42692" w:rsidP="00B42692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theoretical frameworks and different ways of testing and assessing the knowledge of mathematics;</w:t>
            </w:r>
          </w:p>
          <w:p w14:paraId="77AD1029" w14:textId="77777777" w:rsidR="00B42692" w:rsidRPr="008F7095" w:rsidRDefault="00B42692" w:rsidP="00B42692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become familiar with the resources for the preparation of teaching mathematics and their independent use;</w:t>
            </w:r>
          </w:p>
          <w:p w14:paraId="059994DC" w14:textId="77777777" w:rsidR="00B42692" w:rsidRPr="008F7095" w:rsidRDefault="00B42692" w:rsidP="00B42692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 trained to lead the teaching of mathematics and evaluating the quality of educational work.</w:t>
            </w:r>
          </w:p>
          <w:p w14:paraId="6DFB9E20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009AA98A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Application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3C050270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3293A8BD" w14:textId="77777777" w:rsidR="00B42692" w:rsidRPr="008F7095" w:rsidRDefault="00B42692" w:rsidP="00B42692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select appropriate methods and forms of teaching according to the pupils’ level of development and to the mathematical content;</w:t>
            </w:r>
          </w:p>
          <w:p w14:paraId="0071AFF1" w14:textId="77777777" w:rsidR="00B42692" w:rsidRPr="008F7095" w:rsidRDefault="00B42692" w:rsidP="00B42692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 capable of logical-mathematical thinking and skilful use of appropriate processes of formulation of mathematical concepts and forms of mathematical reasoning in the classroom;</w:t>
            </w:r>
          </w:p>
          <w:p w14:paraId="25F43394" w14:textId="77777777" w:rsidR="00B42692" w:rsidRPr="008F7095" w:rsidRDefault="00B42692" w:rsidP="00B42692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integrate mathematical content with other areas.</w:t>
            </w:r>
          </w:p>
          <w:p w14:paraId="70DF9E56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7BCDA984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51B19708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0196F31D" w14:textId="77777777" w:rsidR="00B42692" w:rsidRPr="008F7095" w:rsidRDefault="00B42692" w:rsidP="00B42692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pay attention to their ways of teaching and upgrade it and improve its quality on the basis of experience and new insights and knowledge;</w:t>
            </w:r>
          </w:p>
          <w:p w14:paraId="1FE11F9A" w14:textId="77777777" w:rsidR="00B42692" w:rsidRPr="008F7095" w:rsidRDefault="00B42692" w:rsidP="00B42692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have acquired a sense of orderliness, persistence, and systematic work;</w:t>
            </w:r>
          </w:p>
          <w:p w14:paraId="161AAB0B" w14:textId="77777777" w:rsidR="00B42692" w:rsidRPr="008F7095" w:rsidRDefault="00B42692" w:rsidP="00B42692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are able to evaluate their teaching of mathematics in relation to the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implementation of the set goals and children’s performance;</w:t>
            </w:r>
          </w:p>
          <w:p w14:paraId="0017E4DB" w14:textId="77777777" w:rsidR="00B42692" w:rsidRPr="008F7095" w:rsidRDefault="00B42692" w:rsidP="00B42692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justify their professional conduct on the basis of modern theoretical premises and practical work with children.</w:t>
            </w:r>
          </w:p>
        </w:tc>
      </w:tr>
      <w:tr w:rsidR="00B42692" w:rsidRPr="008F7095" w14:paraId="44E871BC" w14:textId="77777777" w:rsidTr="04A83A88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5D23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8610EB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05D2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42692" w:rsidRPr="008F7095" w14:paraId="7790D959" w14:textId="77777777" w:rsidTr="04A83A88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3F29E8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C73A756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3B7B4B86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A0FF5F2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30AD66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E385818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B42692" w:rsidRPr="008F7095" w14:paraId="3CF6F300" w14:textId="77777777" w:rsidTr="04A83A88">
        <w:trPr>
          <w:trHeight w:val="519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3E9B" w14:textId="77777777" w:rsidR="00B42692" w:rsidRPr="008F7095" w:rsidRDefault="00B42692" w:rsidP="00B42692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predavanja,</w:t>
            </w:r>
          </w:p>
          <w:p w14:paraId="20DF2B0B" w14:textId="77777777" w:rsidR="00B42692" w:rsidRPr="008F7095" w:rsidRDefault="00B42692" w:rsidP="00B42692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 laboratorijske vaje.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829076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84FB" w14:textId="77777777" w:rsidR="00B42692" w:rsidRPr="008F7095" w:rsidRDefault="00B42692" w:rsidP="00B42692">
            <w:pPr>
              <w:numPr>
                <w:ilvl w:val="0"/>
                <w:numId w:val="21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</w:p>
          <w:p w14:paraId="23C5C8CC" w14:textId="77777777" w:rsidR="00B42692" w:rsidRPr="008F7095" w:rsidRDefault="00B42692" w:rsidP="00B42692">
            <w:pPr>
              <w:numPr>
                <w:ilvl w:val="0"/>
                <w:numId w:val="2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lab.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exercises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B42692" w:rsidRPr="008F7095" w14:paraId="31843D26" w14:textId="77777777" w:rsidTr="04A83A88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A226A1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63297F2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51904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38D0560F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AD93B2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151B353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B42692" w:rsidRPr="008F7095" w14:paraId="3FC0F697" w14:textId="77777777" w:rsidTr="04A83A88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BBCA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14:paraId="5D2B91B3" w14:textId="77777777" w:rsidR="00B42692" w:rsidRPr="008F7095" w:rsidRDefault="00B42692" w:rsidP="00B42692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opravljen samostojni nastop v okviru laboratorijskih vaj,</w:t>
            </w:r>
          </w:p>
          <w:p w14:paraId="0DE4B5B7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9DB87F5" w14:textId="77777777" w:rsidR="00B42692" w:rsidRPr="008F7095" w:rsidRDefault="00B42692" w:rsidP="00B42692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pisni in ustni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1EC9C3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20 %</w:t>
            </w:r>
          </w:p>
          <w:p w14:paraId="66204FF1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DBF0D7D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4C6CA568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80 %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C0B6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):</w:t>
            </w:r>
          </w:p>
          <w:p w14:paraId="485F23D6" w14:textId="77777777" w:rsidR="00B42692" w:rsidRPr="008F7095" w:rsidRDefault="00B42692" w:rsidP="00B42692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independent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performance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framework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laboratory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practice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00654558" w14:textId="77777777" w:rsidR="00B42692" w:rsidRPr="008F7095" w:rsidRDefault="00B42692" w:rsidP="00B42692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written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oral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B42692" w:rsidRPr="008F7095" w14:paraId="6654BC32" w14:textId="77777777" w:rsidTr="04A83A88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62F1B3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85ADFE3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="00B42692" w:rsidRPr="008F7095" w14:paraId="4EE4737B" w14:textId="77777777" w:rsidTr="04A83A88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4EC9" w14:textId="544140C2" w:rsidR="001032DD" w:rsidRDefault="007010C3" w:rsidP="001032DD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>Cotič, M.</w:t>
            </w:r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</w:t>
            </w:r>
            <w:r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Doz, D., Valenčič Zuljan, M., Žakelj, A., in </w:t>
            </w:r>
            <w:proofErr w:type="spellStart"/>
            <w:r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>Felda</w:t>
            </w:r>
            <w:proofErr w:type="spellEnd"/>
            <w:r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>, D</w:t>
            </w:r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>.</w:t>
            </w:r>
            <w:r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(2023).</w:t>
            </w:r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>Teachers</w:t>
            </w:r>
            <w:proofErr w:type="spellEnd"/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’ </w:t>
            </w:r>
            <w:proofErr w:type="spellStart"/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>appraisal</w:t>
            </w:r>
            <w:proofErr w:type="spellEnd"/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>various</w:t>
            </w:r>
            <w:proofErr w:type="spellEnd"/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>aspects</w:t>
            </w:r>
            <w:proofErr w:type="spellEnd"/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>efficiency</w:t>
            </w:r>
            <w:proofErr w:type="spellEnd"/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>homogeneous</w:t>
            </w:r>
            <w:proofErr w:type="spellEnd"/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>heterogeneous</w:t>
            </w:r>
            <w:proofErr w:type="spellEnd"/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>learning</w:t>
            </w:r>
            <w:proofErr w:type="spellEnd"/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>groups</w:t>
            </w:r>
            <w:proofErr w:type="spellEnd"/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>. </w:t>
            </w:r>
            <w:proofErr w:type="spellStart"/>
            <w:r w:rsidR="001032DD" w:rsidRPr="31F9497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International</w:t>
            </w:r>
            <w:proofErr w:type="spellEnd"/>
            <w:r w:rsidR="001032DD" w:rsidRPr="31F9497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1032DD" w:rsidRPr="31F9497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electronic</w:t>
            </w:r>
            <w:proofErr w:type="spellEnd"/>
            <w:r w:rsidR="001032DD" w:rsidRPr="31F9497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1032DD" w:rsidRPr="31F9497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journal</w:t>
            </w:r>
            <w:proofErr w:type="spellEnd"/>
            <w:r w:rsidR="001032DD" w:rsidRPr="31F9497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1032DD" w:rsidRPr="31F9497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of</w:t>
            </w:r>
            <w:proofErr w:type="spellEnd"/>
            <w:r w:rsidR="001032DD" w:rsidRPr="31F9497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1032DD" w:rsidRPr="31F9497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mathematics</w:t>
            </w:r>
            <w:proofErr w:type="spellEnd"/>
            <w:r w:rsidR="001032DD" w:rsidRPr="31F9497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1032DD" w:rsidRPr="31F9497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education</w:t>
            </w:r>
            <w:proofErr w:type="spellEnd"/>
            <w:r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</w:t>
            </w:r>
            <w:r w:rsidRPr="002C462E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18</w:t>
            </w:r>
            <w:r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(1), 1-14. </w:t>
            </w:r>
          </w:p>
          <w:p w14:paraId="12CA95B6" w14:textId="24D51452" w:rsidR="001032DD" w:rsidRPr="002C462E" w:rsidRDefault="001032DD" w:rsidP="001032DD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2C462E">
              <w:rPr>
                <w:rFonts w:ascii="Calibri" w:hAnsi="Calibri" w:cs="Calibri"/>
                <w:sz w:val="22"/>
                <w:szCs w:val="22"/>
                <w:lang w:eastAsia="sl-SI"/>
              </w:rPr>
              <w:t>B</w:t>
            </w:r>
            <w:r w:rsidR="3330B939" w:rsidRPr="04A83A88">
              <w:rPr>
                <w:rFonts w:ascii="Calibri" w:hAnsi="Calibri" w:cs="Calibri"/>
                <w:sz w:val="22"/>
                <w:szCs w:val="22"/>
                <w:lang w:eastAsia="sl-SI"/>
              </w:rPr>
              <w:t>one</w:t>
            </w:r>
            <w:r w:rsidRPr="002C462E">
              <w:rPr>
                <w:rFonts w:ascii="Calibri" w:hAnsi="Calibri" w:cs="Calibri"/>
                <w:sz w:val="22"/>
                <w:szCs w:val="22"/>
                <w:lang w:eastAsia="sl-SI"/>
              </w:rPr>
              <w:t>, J., C</w:t>
            </w:r>
            <w:r w:rsidR="6B3EC3B2" w:rsidRPr="04A83A88">
              <w:rPr>
                <w:rFonts w:ascii="Calibri" w:hAnsi="Calibri" w:cs="Calibri"/>
                <w:sz w:val="22"/>
                <w:szCs w:val="22"/>
                <w:lang w:eastAsia="sl-SI"/>
              </w:rPr>
              <w:t>otič</w:t>
            </w:r>
            <w:r w:rsidRPr="002C462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M. in </w:t>
            </w:r>
            <w:proofErr w:type="spellStart"/>
            <w:r w:rsidRPr="002C462E">
              <w:rPr>
                <w:rFonts w:ascii="Calibri" w:hAnsi="Calibri" w:cs="Calibri"/>
                <w:sz w:val="22"/>
                <w:szCs w:val="22"/>
                <w:lang w:eastAsia="sl-SI"/>
              </w:rPr>
              <w:t>F</w:t>
            </w:r>
            <w:r w:rsidR="6053C0E3" w:rsidRPr="04A83A88">
              <w:rPr>
                <w:rFonts w:ascii="Calibri" w:hAnsi="Calibri" w:cs="Calibri"/>
                <w:sz w:val="22"/>
                <w:szCs w:val="22"/>
                <w:lang w:eastAsia="sl-SI"/>
              </w:rPr>
              <w:t>elda</w:t>
            </w:r>
            <w:proofErr w:type="spellEnd"/>
            <w:r w:rsidRPr="002C462E">
              <w:rPr>
                <w:rFonts w:ascii="Calibri" w:hAnsi="Calibri" w:cs="Calibri"/>
                <w:sz w:val="22"/>
                <w:szCs w:val="22"/>
                <w:lang w:eastAsia="sl-SI"/>
              </w:rPr>
              <w:t>, D. (2021). Utemeljevanje pri pouku matematike. </w:t>
            </w:r>
            <w:r w:rsidRPr="002C462E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Pedagoška obzorja: časopis za didaktiko in metodiko</w:t>
            </w:r>
            <w:r w:rsidRPr="002C462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</w:t>
            </w:r>
            <w:r w:rsidR="5F317476" w:rsidRPr="002C462E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36</w:t>
            </w:r>
            <w:r w:rsidR="5F317476" w:rsidRPr="04A83A88">
              <w:rPr>
                <w:rFonts w:ascii="Calibri" w:hAnsi="Calibri" w:cs="Calibri"/>
                <w:sz w:val="22"/>
                <w:szCs w:val="22"/>
                <w:lang w:eastAsia="sl-SI"/>
              </w:rPr>
              <w:t>(1)</w:t>
            </w:r>
            <w:r w:rsidRPr="002C462E">
              <w:rPr>
                <w:rFonts w:ascii="Calibri" w:hAnsi="Calibri" w:cs="Calibri"/>
                <w:sz w:val="22"/>
                <w:szCs w:val="22"/>
                <w:lang w:eastAsia="sl-SI"/>
              </w:rPr>
              <w:t>, 33-52.</w:t>
            </w:r>
          </w:p>
          <w:p w14:paraId="1A2DACDF" w14:textId="67D3B420" w:rsidR="001032DD" w:rsidRPr="002C462E" w:rsidRDefault="001032DD" w:rsidP="001032DD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2C462E">
              <w:rPr>
                <w:rFonts w:ascii="Calibri" w:hAnsi="Calibri" w:cs="Calibri"/>
                <w:sz w:val="22"/>
                <w:szCs w:val="22"/>
                <w:lang w:eastAsia="sl-SI"/>
              </w:rPr>
              <w:t>D</w:t>
            </w:r>
            <w:r w:rsidR="504BFCD2" w:rsidRPr="04A83A88">
              <w:rPr>
                <w:rFonts w:ascii="Calibri" w:hAnsi="Calibri" w:cs="Calibri"/>
                <w:sz w:val="22"/>
                <w:szCs w:val="22"/>
                <w:lang w:eastAsia="sl-SI"/>
              </w:rPr>
              <w:t>oz</w:t>
            </w:r>
            <w:r w:rsidRPr="002C462E">
              <w:rPr>
                <w:rFonts w:ascii="Calibri" w:hAnsi="Calibri" w:cs="Calibri"/>
                <w:sz w:val="22"/>
                <w:szCs w:val="22"/>
                <w:lang w:eastAsia="sl-SI"/>
              </w:rPr>
              <w:t>, D., C</w:t>
            </w:r>
            <w:r w:rsidR="1ECC2678" w:rsidRPr="04A83A88">
              <w:rPr>
                <w:rFonts w:ascii="Calibri" w:hAnsi="Calibri" w:cs="Calibri"/>
                <w:sz w:val="22"/>
                <w:szCs w:val="22"/>
                <w:lang w:eastAsia="sl-SI"/>
              </w:rPr>
              <w:t>otič</w:t>
            </w:r>
            <w:r w:rsidRPr="002C462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M. in </w:t>
            </w:r>
            <w:proofErr w:type="spellStart"/>
            <w:r w:rsidRPr="002C462E">
              <w:rPr>
                <w:rFonts w:ascii="Calibri" w:hAnsi="Calibri" w:cs="Calibri"/>
                <w:sz w:val="22"/>
                <w:szCs w:val="22"/>
                <w:lang w:eastAsia="sl-SI"/>
              </w:rPr>
              <w:t>F</w:t>
            </w:r>
            <w:r w:rsidR="03573C61" w:rsidRPr="04A83A88">
              <w:rPr>
                <w:rFonts w:ascii="Calibri" w:hAnsi="Calibri" w:cs="Calibri"/>
                <w:sz w:val="22"/>
                <w:szCs w:val="22"/>
                <w:lang w:eastAsia="sl-SI"/>
              </w:rPr>
              <w:t>elda</w:t>
            </w:r>
            <w:proofErr w:type="spellEnd"/>
            <w:r w:rsidRPr="002C462E">
              <w:rPr>
                <w:rFonts w:ascii="Calibri" w:hAnsi="Calibri" w:cs="Calibri"/>
                <w:sz w:val="22"/>
                <w:szCs w:val="22"/>
                <w:lang w:eastAsia="sl-SI"/>
              </w:rPr>
              <w:t>, D. (2021). Vloga nacionalnih preverjanj znanja matematike. </w:t>
            </w:r>
            <w:r w:rsidRPr="002C462E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Sodobna pedagogika</w:t>
            </w:r>
            <w:r w:rsidRPr="002C462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</w:t>
            </w:r>
            <w:r w:rsidR="341F3750" w:rsidRPr="002C462E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72</w:t>
            </w:r>
            <w:r w:rsidR="341F3750" w:rsidRPr="04A83A88">
              <w:rPr>
                <w:rFonts w:ascii="Calibri" w:hAnsi="Calibri" w:cs="Calibri"/>
                <w:sz w:val="22"/>
                <w:szCs w:val="22"/>
                <w:lang w:eastAsia="sl-SI"/>
              </w:rPr>
              <w:t>(2)</w:t>
            </w:r>
            <w:r w:rsidRPr="002C462E">
              <w:rPr>
                <w:rFonts w:ascii="Calibri" w:hAnsi="Calibri" w:cs="Calibri"/>
                <w:sz w:val="22"/>
                <w:szCs w:val="22"/>
                <w:lang w:eastAsia="sl-SI"/>
              </w:rPr>
              <w:t>(138), 110-122.</w:t>
            </w:r>
          </w:p>
          <w:p w14:paraId="04C0DCED" w14:textId="736A3EA3" w:rsidR="00B42692" w:rsidRPr="001032DD" w:rsidRDefault="001032DD" w:rsidP="00B42692">
            <w:pPr>
              <w:pStyle w:val="Navadensplet"/>
              <w:numPr>
                <w:ilvl w:val="0"/>
                <w:numId w:val="11"/>
              </w:numPr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002C462E">
              <w:rPr>
                <w:rFonts w:ascii="Calibri" w:hAnsi="Calibri" w:cs="Calibri"/>
                <w:sz w:val="22"/>
                <w:szCs w:val="22"/>
              </w:rPr>
              <w:t>K</w:t>
            </w:r>
            <w:r w:rsidR="0B12C451" w:rsidRPr="04A83A88">
              <w:rPr>
                <w:rFonts w:ascii="Calibri" w:hAnsi="Calibri" w:cs="Calibri"/>
                <w:sz w:val="22"/>
                <w:szCs w:val="22"/>
              </w:rPr>
              <w:t>lančar</w:t>
            </w:r>
            <w:r w:rsidRPr="002C462E">
              <w:rPr>
                <w:rFonts w:ascii="Calibri" w:hAnsi="Calibri" w:cs="Calibri"/>
                <w:sz w:val="22"/>
                <w:szCs w:val="22"/>
              </w:rPr>
              <w:t>, A., I</w:t>
            </w:r>
            <w:r w:rsidR="06C7A3A9" w:rsidRPr="04A83A88">
              <w:rPr>
                <w:rFonts w:ascii="Calibri" w:hAnsi="Calibri" w:cs="Calibri"/>
                <w:sz w:val="22"/>
                <w:szCs w:val="22"/>
              </w:rPr>
              <w:t>stenič</w:t>
            </w:r>
            <w:r w:rsidRPr="002C462E">
              <w:rPr>
                <w:rFonts w:ascii="Calibri" w:hAnsi="Calibri" w:cs="Calibri"/>
                <w:sz w:val="22"/>
                <w:szCs w:val="22"/>
              </w:rPr>
              <w:t>, A., C</w:t>
            </w:r>
            <w:r w:rsidR="3C53441B" w:rsidRPr="04A83A88">
              <w:rPr>
                <w:rFonts w:ascii="Calibri" w:hAnsi="Calibri" w:cs="Calibri"/>
                <w:sz w:val="22"/>
                <w:szCs w:val="22"/>
              </w:rPr>
              <w:t>otič</w:t>
            </w:r>
            <w:r w:rsidRPr="002C462E">
              <w:rPr>
                <w:rFonts w:ascii="Calibri" w:hAnsi="Calibri" w:cs="Calibri"/>
                <w:sz w:val="22"/>
                <w:szCs w:val="22"/>
              </w:rPr>
              <w:t>, M., in Ž</w:t>
            </w:r>
            <w:r w:rsidR="71718A7C" w:rsidRPr="04A83A88">
              <w:rPr>
                <w:rFonts w:ascii="Calibri" w:hAnsi="Calibri" w:cs="Calibri"/>
                <w:sz w:val="22"/>
                <w:szCs w:val="22"/>
              </w:rPr>
              <w:t>akelj</w:t>
            </w:r>
            <w:r w:rsidRPr="002C462E">
              <w:rPr>
                <w:rFonts w:ascii="Calibri" w:hAnsi="Calibri" w:cs="Calibri"/>
                <w:sz w:val="22"/>
                <w:szCs w:val="22"/>
              </w:rPr>
              <w:t>, A. (2021). Problem-</w:t>
            </w:r>
            <w:proofErr w:type="spellStart"/>
            <w:r w:rsidRPr="002C462E">
              <w:rPr>
                <w:rFonts w:ascii="Calibri" w:hAnsi="Calibri" w:cs="Calibri"/>
                <w:sz w:val="22"/>
                <w:szCs w:val="22"/>
              </w:rPr>
              <w:t>based</w:t>
            </w:r>
            <w:proofErr w:type="spellEnd"/>
            <w:r w:rsidRPr="002C462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2C462E">
              <w:rPr>
                <w:rFonts w:ascii="Calibri" w:hAnsi="Calibri" w:cs="Calibri"/>
                <w:sz w:val="22"/>
                <w:szCs w:val="22"/>
              </w:rPr>
              <w:t>geometry</w:t>
            </w:r>
            <w:proofErr w:type="spellEnd"/>
            <w:r w:rsidRPr="002C462E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2C462E">
              <w:rPr>
                <w:rFonts w:ascii="Calibri" w:hAnsi="Calibri" w:cs="Calibri"/>
                <w:sz w:val="22"/>
                <w:szCs w:val="22"/>
              </w:rPr>
              <w:t>seventh</w:t>
            </w:r>
            <w:proofErr w:type="spellEnd"/>
            <w:r w:rsidRPr="002C462E">
              <w:rPr>
                <w:rFonts w:ascii="Calibri" w:hAnsi="Calibri" w:cs="Calibri"/>
                <w:sz w:val="22"/>
                <w:szCs w:val="22"/>
              </w:rPr>
              <w:t xml:space="preserve"> grade: </w:t>
            </w:r>
            <w:proofErr w:type="spellStart"/>
            <w:r w:rsidRPr="002C462E">
              <w:rPr>
                <w:rFonts w:ascii="Calibri" w:hAnsi="Calibri" w:cs="Calibri"/>
                <w:sz w:val="22"/>
                <w:szCs w:val="22"/>
              </w:rPr>
              <w:t>examining</w:t>
            </w:r>
            <w:proofErr w:type="spellEnd"/>
            <w:r w:rsidRPr="002C462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2C462E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2C462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2C462E">
              <w:rPr>
                <w:rFonts w:ascii="Calibri" w:hAnsi="Calibri" w:cs="Calibri"/>
                <w:sz w:val="22"/>
                <w:szCs w:val="22"/>
              </w:rPr>
              <w:t>effect</w:t>
            </w:r>
            <w:proofErr w:type="spellEnd"/>
            <w:r w:rsidRPr="002C462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2C462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2C462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2C462E">
              <w:rPr>
                <w:rFonts w:ascii="Calibri" w:hAnsi="Calibri" w:cs="Calibri"/>
                <w:sz w:val="22"/>
                <w:szCs w:val="22"/>
              </w:rPr>
              <w:t>path-based</w:t>
            </w:r>
            <w:proofErr w:type="spellEnd"/>
            <w:r w:rsidRPr="002C462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2C462E">
              <w:rPr>
                <w:rFonts w:ascii="Calibri" w:hAnsi="Calibri" w:cs="Calibri"/>
                <w:sz w:val="22"/>
                <w:szCs w:val="22"/>
              </w:rPr>
              <w:t>vs</w:t>
            </w:r>
            <w:proofErr w:type="spellEnd"/>
            <w:r w:rsidRPr="002C462E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002C462E">
              <w:rPr>
                <w:rFonts w:ascii="Calibri" w:hAnsi="Calibri" w:cs="Calibri"/>
                <w:sz w:val="22"/>
                <w:szCs w:val="22"/>
              </w:rPr>
              <w:t>conventional</w:t>
            </w:r>
            <w:proofErr w:type="spellEnd"/>
            <w:r w:rsidRPr="002C462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2C462E">
              <w:rPr>
                <w:rFonts w:ascii="Calibri" w:hAnsi="Calibri" w:cs="Calibri"/>
                <w:sz w:val="22"/>
                <w:szCs w:val="22"/>
              </w:rPr>
              <w:t>instruction</w:t>
            </w:r>
            <w:proofErr w:type="spellEnd"/>
            <w:r w:rsidRPr="002C462E">
              <w:rPr>
                <w:rFonts w:ascii="Calibri" w:hAnsi="Calibri" w:cs="Calibri"/>
                <w:sz w:val="22"/>
                <w:szCs w:val="22"/>
              </w:rPr>
              <w:t xml:space="preserve"> on </w:t>
            </w:r>
            <w:proofErr w:type="spellStart"/>
            <w:r w:rsidRPr="002C462E"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 w:rsidR="3504168D" w:rsidRPr="04A83A88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="3504168D"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International</w:t>
            </w:r>
            <w:proofErr w:type="spellEnd"/>
            <w:r w:rsidR="3504168D"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3504168D"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Journal</w:t>
            </w:r>
            <w:proofErr w:type="spellEnd"/>
            <w:r w:rsidR="3504168D"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3504168D"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of</w:t>
            </w:r>
            <w:proofErr w:type="spellEnd"/>
            <w:r w:rsidR="3504168D"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3504168D"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Emerging</w:t>
            </w:r>
            <w:proofErr w:type="spellEnd"/>
            <w:r w:rsidR="3504168D"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3504168D"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Teachologies</w:t>
            </w:r>
            <w:proofErr w:type="spellEnd"/>
            <w:r w:rsidR="3504168D"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3504168D"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and</w:t>
            </w:r>
            <w:proofErr w:type="spellEnd"/>
            <w:r w:rsidR="3504168D"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3504168D"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Learning</w:t>
            </w:r>
            <w:proofErr w:type="spellEnd"/>
            <w:r w:rsidR="3504168D" w:rsidRPr="04A83A88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="0EDFBF47"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16</w:t>
            </w:r>
            <w:r w:rsidR="0EDFBF47" w:rsidRPr="04A83A88">
              <w:rPr>
                <w:rFonts w:ascii="Calibri" w:hAnsi="Calibri" w:cs="Calibri"/>
                <w:sz w:val="22"/>
                <w:szCs w:val="22"/>
              </w:rPr>
              <w:t>(12)</w:t>
            </w:r>
            <w:r w:rsidR="38E5E33A" w:rsidRPr="04A83A88">
              <w:rPr>
                <w:rFonts w:ascii="Calibri" w:hAnsi="Calibri" w:cs="Calibri"/>
                <w:sz w:val="22"/>
                <w:szCs w:val="22"/>
              </w:rPr>
              <w:t>, 16-35.</w:t>
            </w:r>
          </w:p>
        </w:tc>
      </w:tr>
    </w:tbl>
    <w:p w14:paraId="02F2C34E" w14:textId="77777777" w:rsidR="0031191F" w:rsidRDefault="002C462E"/>
    <w:sectPr w:rsidR="0031191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54FC5"/>
    <w:multiLevelType w:val="hybridMultilevel"/>
    <w:tmpl w:val="0136C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94F75"/>
    <w:multiLevelType w:val="hybridMultilevel"/>
    <w:tmpl w:val="264EE2C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36EC1"/>
    <w:multiLevelType w:val="hybridMultilevel"/>
    <w:tmpl w:val="682A9E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493BCB"/>
    <w:multiLevelType w:val="hybridMultilevel"/>
    <w:tmpl w:val="249CDAD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6B26CA"/>
    <w:multiLevelType w:val="hybridMultilevel"/>
    <w:tmpl w:val="B0C88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7401D"/>
    <w:multiLevelType w:val="hybridMultilevel"/>
    <w:tmpl w:val="A532D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690657"/>
    <w:multiLevelType w:val="hybridMultilevel"/>
    <w:tmpl w:val="CA4A298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3C6406"/>
    <w:multiLevelType w:val="hybridMultilevel"/>
    <w:tmpl w:val="0B2E1D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A279FC"/>
    <w:multiLevelType w:val="hybridMultilevel"/>
    <w:tmpl w:val="1F8A35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D3390C"/>
    <w:multiLevelType w:val="hybridMultilevel"/>
    <w:tmpl w:val="978A20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442590"/>
    <w:multiLevelType w:val="hybridMultilevel"/>
    <w:tmpl w:val="7B32A1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1A5E23"/>
    <w:multiLevelType w:val="hybridMultilevel"/>
    <w:tmpl w:val="7E0274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826C2D"/>
    <w:multiLevelType w:val="hybridMultilevel"/>
    <w:tmpl w:val="B3401E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DC3D09"/>
    <w:multiLevelType w:val="hybridMultilevel"/>
    <w:tmpl w:val="8C9E2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005F75"/>
    <w:multiLevelType w:val="hybridMultilevel"/>
    <w:tmpl w:val="BD3297D0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7028F2"/>
    <w:multiLevelType w:val="hybridMultilevel"/>
    <w:tmpl w:val="04B4E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FA0EEE"/>
    <w:multiLevelType w:val="hybridMultilevel"/>
    <w:tmpl w:val="07EC4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6E699F"/>
    <w:multiLevelType w:val="hybridMultilevel"/>
    <w:tmpl w:val="6DCA5A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2E638D"/>
    <w:multiLevelType w:val="hybridMultilevel"/>
    <w:tmpl w:val="EA36C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982F6A"/>
    <w:multiLevelType w:val="hybridMultilevel"/>
    <w:tmpl w:val="62746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5203BC"/>
    <w:multiLevelType w:val="hybridMultilevel"/>
    <w:tmpl w:val="CDEA48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6F49C9"/>
    <w:multiLevelType w:val="hybridMultilevel"/>
    <w:tmpl w:val="BD005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2"/>
  </w:num>
  <w:num w:numId="4">
    <w:abstractNumId w:val="17"/>
  </w:num>
  <w:num w:numId="5">
    <w:abstractNumId w:val="1"/>
  </w:num>
  <w:num w:numId="6">
    <w:abstractNumId w:val="7"/>
  </w:num>
  <w:num w:numId="7">
    <w:abstractNumId w:val="6"/>
  </w:num>
  <w:num w:numId="8">
    <w:abstractNumId w:val="12"/>
  </w:num>
  <w:num w:numId="9">
    <w:abstractNumId w:val="20"/>
  </w:num>
  <w:num w:numId="10">
    <w:abstractNumId w:val="8"/>
  </w:num>
  <w:num w:numId="11">
    <w:abstractNumId w:val="14"/>
  </w:num>
  <w:num w:numId="12">
    <w:abstractNumId w:val="10"/>
  </w:num>
  <w:num w:numId="13">
    <w:abstractNumId w:val="18"/>
  </w:num>
  <w:num w:numId="14">
    <w:abstractNumId w:val="19"/>
  </w:num>
  <w:num w:numId="15">
    <w:abstractNumId w:val="15"/>
  </w:num>
  <w:num w:numId="16">
    <w:abstractNumId w:val="0"/>
  </w:num>
  <w:num w:numId="17">
    <w:abstractNumId w:val="5"/>
  </w:num>
  <w:num w:numId="18">
    <w:abstractNumId w:val="4"/>
  </w:num>
  <w:num w:numId="19">
    <w:abstractNumId w:val="16"/>
  </w:num>
  <w:num w:numId="20">
    <w:abstractNumId w:val="21"/>
  </w:num>
  <w:num w:numId="21">
    <w:abstractNumId w:val="13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692"/>
    <w:rsid w:val="001032DD"/>
    <w:rsid w:val="002C462E"/>
    <w:rsid w:val="00333BF4"/>
    <w:rsid w:val="00504D90"/>
    <w:rsid w:val="005A09A7"/>
    <w:rsid w:val="007010C3"/>
    <w:rsid w:val="00852C1E"/>
    <w:rsid w:val="009F029B"/>
    <w:rsid w:val="00B42692"/>
    <w:rsid w:val="00CF55A8"/>
    <w:rsid w:val="00E8449F"/>
    <w:rsid w:val="03573C61"/>
    <w:rsid w:val="04A83A88"/>
    <w:rsid w:val="06C7A3A9"/>
    <w:rsid w:val="0B12C451"/>
    <w:rsid w:val="0EDFBF47"/>
    <w:rsid w:val="0F4BC966"/>
    <w:rsid w:val="128E37B2"/>
    <w:rsid w:val="142A0813"/>
    <w:rsid w:val="1714928A"/>
    <w:rsid w:val="17F87B6C"/>
    <w:rsid w:val="1C112411"/>
    <w:rsid w:val="1ECC2678"/>
    <w:rsid w:val="305D791A"/>
    <w:rsid w:val="31F9497B"/>
    <w:rsid w:val="3330B939"/>
    <w:rsid w:val="341F3750"/>
    <w:rsid w:val="3504168D"/>
    <w:rsid w:val="38E5E33A"/>
    <w:rsid w:val="3C53441B"/>
    <w:rsid w:val="3DE86A46"/>
    <w:rsid w:val="3F843AA7"/>
    <w:rsid w:val="4449FDC3"/>
    <w:rsid w:val="4B9A472A"/>
    <w:rsid w:val="504BFCD2"/>
    <w:rsid w:val="5F317476"/>
    <w:rsid w:val="6053C0E3"/>
    <w:rsid w:val="6631E7D0"/>
    <w:rsid w:val="66E1E2C4"/>
    <w:rsid w:val="67D885BB"/>
    <w:rsid w:val="6B3EC3B2"/>
    <w:rsid w:val="71718A7C"/>
    <w:rsid w:val="7D3BF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7C623"/>
  <w15:chartTrackingRefBased/>
  <w15:docId w15:val="{C60D6EF2-88D3-4A71-8416-576A4E0C8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42692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vadensplet">
    <w:name w:val="Normal (Web)"/>
    <w:basedOn w:val="Navaden"/>
    <w:uiPriority w:val="99"/>
    <w:rsid w:val="00B42692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paragraph" w:customStyle="1" w:styleId="Vnos">
    <w:name w:val="Vnos"/>
    <w:basedOn w:val="Navaden"/>
    <w:rsid w:val="00B42692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1032DD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F55A8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F55A8"/>
    <w:rPr>
      <w:rFonts w:ascii="Segoe UI" w:eastAsia="Times New Roman" w:hAnsi="Segoe UI" w:cs="Segoe UI"/>
      <w:sz w:val="18"/>
      <w:szCs w:val="18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ef.upr.si/study_programmes/undergraduate_programmes/primary_school_teaching/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2B90B72D-F825-4FB1-8A49-77E7749B2F1D}"/>
</file>

<file path=customXml/itemProps2.xml><?xml version="1.0" encoding="utf-8"?>
<ds:datastoreItem xmlns:ds="http://schemas.openxmlformats.org/officeDocument/2006/customXml" ds:itemID="{39EA7285-967F-4D09-B6FD-B03C85B11770}"/>
</file>

<file path=customXml/itemProps3.xml><?xml version="1.0" encoding="utf-8"?>
<ds:datastoreItem xmlns:ds="http://schemas.openxmlformats.org/officeDocument/2006/customXml" ds:itemID="{511AC408-135D-4239-8BB6-77ED924E9A8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1844</Words>
  <Characters>10513</Characters>
  <Application>Microsoft Office Word</Application>
  <DocSecurity>0</DocSecurity>
  <Lines>87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recenzent</cp:lastModifiedBy>
  <cp:revision>2</cp:revision>
  <dcterms:created xsi:type="dcterms:W3CDTF">2023-11-08T11:42:00Z</dcterms:created>
  <dcterms:modified xsi:type="dcterms:W3CDTF">2023-11-08T11:42:00Z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16426600</vt:r8>
  </property>
</Properties>
</file>